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1BA42" w14:textId="77777777" w:rsidR="007C35DF" w:rsidRDefault="007C35DF" w:rsidP="00442AB4">
      <w:pPr>
        <w:rPr>
          <w:rFonts w:ascii="Merriweather" w:eastAsia="Merriweather" w:hAnsi="Merriweather" w:cs="Merriweather"/>
          <w:color w:val="BF9E4F"/>
          <w:sz w:val="64"/>
          <w:szCs w:val="64"/>
        </w:rPr>
        <w:sectPr w:rsidR="007C35DF" w:rsidSect="00140976">
          <w:headerReference w:type="default" r:id="rId11"/>
          <w:footerReference w:type="default" r:id="rId12"/>
          <w:type w:val="continuous"/>
          <w:pgSz w:w="11910" w:h="16845"/>
          <w:pgMar w:top="1440" w:right="1440" w:bottom="1440" w:left="1440" w:header="720" w:footer="720" w:gutter="0"/>
          <w:cols w:num="2" w:space="720"/>
        </w:sectPr>
      </w:pPr>
    </w:p>
    <w:p w14:paraId="1B4B4A52" w14:textId="04AFF5DD" w:rsidR="00AB1277" w:rsidRDefault="00423B2B" w:rsidP="00442AB4">
      <w:pPr>
        <w:rPr>
          <w:rFonts w:ascii="Merriweather" w:hAnsi="Merriweather"/>
          <w:b/>
          <w:color w:val="BF9E4F"/>
          <w:sz w:val="44"/>
          <w:szCs w:val="44"/>
        </w:rPr>
      </w:pPr>
      <w:r>
        <w:rPr>
          <w:rFonts w:ascii="Merriweather" w:hAnsi="Merriweather"/>
          <w:b/>
          <w:color w:val="BF9E4F"/>
          <w:sz w:val="44"/>
          <w:szCs w:val="44"/>
        </w:rPr>
        <w:t>Risk Assessment Procedure</w:t>
      </w:r>
    </w:p>
    <w:p w14:paraId="483F89A0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Sapphire Education ensures that all activities, locations and aspects of programme delivery are supported by appropriate risk assessments.</w:t>
      </w:r>
    </w:p>
    <w:p w14:paraId="488FA94C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Risk assessments are used to identify potential hazards, evaluate risk levels and define control measures to ensure the safety and wellbeing of students and staff.</w:t>
      </w:r>
    </w:p>
    <w:p w14:paraId="0C242A68" w14:textId="77777777" w:rsid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</w:p>
    <w:p w14:paraId="2DC12DF9" w14:textId="001DA3DE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/>
          <w:color w:val="143C78"/>
        </w:rPr>
        <w:t>Access to risk assessments</w:t>
      </w:r>
    </w:p>
    <w:p w14:paraId="670D7CA0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All relevant risk assessments are stored centrally and made accessible to staff prior to and during the programme.</w:t>
      </w:r>
    </w:p>
    <w:p w14:paraId="0B72F7CB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These include:</w:t>
      </w:r>
    </w:p>
    <w:p w14:paraId="5498EF47" w14:textId="77777777" w:rsidR="00423B2B" w:rsidRPr="00423B2B" w:rsidRDefault="00423B2B" w:rsidP="00423B2B">
      <w:pPr>
        <w:numPr>
          <w:ilvl w:val="0"/>
          <w:numId w:val="9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On-site risk assessments (teaching spaces, accommodation, campus areas) </w:t>
      </w:r>
    </w:p>
    <w:p w14:paraId="0A204A0B" w14:textId="77777777" w:rsidR="00423B2B" w:rsidRPr="00423B2B" w:rsidRDefault="00423B2B" w:rsidP="00423B2B">
      <w:pPr>
        <w:numPr>
          <w:ilvl w:val="0"/>
          <w:numId w:val="9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Activity and excursion risk assessments </w:t>
      </w:r>
    </w:p>
    <w:p w14:paraId="13C533E8" w14:textId="77777777" w:rsidR="00423B2B" w:rsidRPr="00423B2B" w:rsidRDefault="00423B2B" w:rsidP="00423B2B">
      <w:pPr>
        <w:numPr>
          <w:ilvl w:val="0"/>
          <w:numId w:val="9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Specific risk assessments where required </w:t>
      </w:r>
    </w:p>
    <w:p w14:paraId="0F650FB2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Staff are expected to familiarise themselves with all relevant risk assessments for their role.</w:t>
      </w:r>
    </w:p>
    <w:p w14:paraId="19BB267E" w14:textId="77777777" w:rsid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</w:p>
    <w:p w14:paraId="331D487C" w14:textId="0384D3BA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/>
          <w:color w:val="143C78"/>
        </w:rPr>
        <w:t>Staff briefing and understanding</w:t>
      </w:r>
    </w:p>
    <w:p w14:paraId="05729338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Risk assessments are introduced during staff induction and reinforced through briefings.</w:t>
      </w:r>
    </w:p>
    <w:p w14:paraId="17867A7A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Staff are required to:</w:t>
      </w:r>
    </w:p>
    <w:p w14:paraId="1D155777" w14:textId="77777777" w:rsidR="00423B2B" w:rsidRPr="00423B2B" w:rsidRDefault="00423B2B" w:rsidP="00423B2B">
      <w:pPr>
        <w:numPr>
          <w:ilvl w:val="0"/>
          <w:numId w:val="10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Review relevant risk assessments before leading or supporting activities </w:t>
      </w:r>
    </w:p>
    <w:p w14:paraId="56C92C19" w14:textId="77777777" w:rsidR="00423B2B" w:rsidRPr="00423B2B" w:rsidRDefault="00423B2B" w:rsidP="00423B2B">
      <w:pPr>
        <w:numPr>
          <w:ilvl w:val="0"/>
          <w:numId w:val="10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Understand identified hazards and control measures </w:t>
      </w:r>
    </w:p>
    <w:p w14:paraId="7EAD99F0" w14:textId="77777777" w:rsidR="00423B2B" w:rsidRPr="00423B2B" w:rsidRDefault="00423B2B" w:rsidP="00423B2B">
      <w:pPr>
        <w:numPr>
          <w:ilvl w:val="0"/>
          <w:numId w:val="10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Ask questions where clarification is needed </w:t>
      </w:r>
    </w:p>
    <w:p w14:paraId="64F78ABD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Where appropriate, key risks and control measures are highlighted in daily briefings.</w:t>
      </w:r>
    </w:p>
    <w:p w14:paraId="5D10D85D" w14:textId="77777777" w:rsid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</w:p>
    <w:p w14:paraId="176961AB" w14:textId="2FB8BBFE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/>
          <w:color w:val="143C78"/>
        </w:rPr>
        <w:t>Staff confirmation</w:t>
      </w:r>
    </w:p>
    <w:p w14:paraId="40D49EFC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All staff confirm that they have reviewed and understood the relevant risk assessments.</w:t>
      </w:r>
    </w:p>
    <w:p w14:paraId="37E3F66D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This is recorded through a central sign-off process (QR-based or digital form), confirming that staff:</w:t>
      </w:r>
    </w:p>
    <w:p w14:paraId="3F717503" w14:textId="661091FE" w:rsidR="00423B2B" w:rsidRPr="00423B2B" w:rsidRDefault="00423B2B" w:rsidP="00423B2B">
      <w:pPr>
        <w:numPr>
          <w:ilvl w:val="0"/>
          <w:numId w:val="11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Have accessed</w:t>
      </w:r>
      <w:r>
        <w:rPr>
          <w:rFonts w:ascii="Open Sans" w:hAnsi="Open Sans" w:cs="Open Sans"/>
          <w:bCs/>
          <w:sz w:val="22"/>
          <w:szCs w:val="22"/>
        </w:rPr>
        <w:t xml:space="preserve"> and reviewed</w:t>
      </w:r>
      <w:r w:rsidRPr="00423B2B">
        <w:rPr>
          <w:rFonts w:ascii="Open Sans" w:hAnsi="Open Sans" w:cs="Open Sans"/>
          <w:bCs/>
          <w:sz w:val="22"/>
          <w:szCs w:val="22"/>
        </w:rPr>
        <w:t xml:space="preserve"> the risk assessments </w:t>
      </w:r>
    </w:p>
    <w:p w14:paraId="7EA2BD84" w14:textId="77777777" w:rsidR="00423B2B" w:rsidRPr="00423B2B" w:rsidRDefault="00423B2B" w:rsidP="00423B2B">
      <w:pPr>
        <w:numPr>
          <w:ilvl w:val="0"/>
          <w:numId w:val="11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Understand the key hazards and control measures </w:t>
      </w:r>
    </w:p>
    <w:p w14:paraId="444D7175" w14:textId="77777777" w:rsidR="00423B2B" w:rsidRPr="00423B2B" w:rsidRDefault="00423B2B" w:rsidP="00423B2B">
      <w:pPr>
        <w:numPr>
          <w:ilvl w:val="0"/>
          <w:numId w:val="11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Are confident in applying these in practice </w:t>
      </w:r>
    </w:p>
    <w:p w14:paraId="0CEF9B41" w14:textId="77777777" w:rsid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</w:p>
    <w:p w14:paraId="112174B7" w14:textId="2F4F36A1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/>
          <w:color w:val="143C78"/>
        </w:rPr>
        <w:t>Implementation in practice</w:t>
      </w:r>
    </w:p>
    <w:p w14:paraId="4B875C15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Staff are responsible for applying risk assessments in practice.</w:t>
      </w:r>
    </w:p>
    <w:p w14:paraId="22E47609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This includes:</w:t>
      </w:r>
    </w:p>
    <w:p w14:paraId="3190FA08" w14:textId="77777777" w:rsidR="00423B2B" w:rsidRPr="00423B2B" w:rsidRDefault="00423B2B" w:rsidP="00423B2B">
      <w:pPr>
        <w:numPr>
          <w:ilvl w:val="0"/>
          <w:numId w:val="12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Following agreed control measures </w:t>
      </w:r>
    </w:p>
    <w:p w14:paraId="21D4D8AE" w14:textId="77777777" w:rsidR="00423B2B" w:rsidRPr="00423B2B" w:rsidRDefault="00423B2B" w:rsidP="00423B2B">
      <w:pPr>
        <w:numPr>
          <w:ilvl w:val="0"/>
          <w:numId w:val="12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Supervising students appropriately </w:t>
      </w:r>
    </w:p>
    <w:p w14:paraId="7D894188" w14:textId="77777777" w:rsidR="00423B2B" w:rsidRPr="00423B2B" w:rsidRDefault="00423B2B" w:rsidP="00423B2B">
      <w:pPr>
        <w:numPr>
          <w:ilvl w:val="0"/>
          <w:numId w:val="12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Adapting delivery where conditions change </w:t>
      </w:r>
    </w:p>
    <w:p w14:paraId="15A3F2B3" w14:textId="77777777" w:rsidR="00423B2B" w:rsidRPr="00423B2B" w:rsidRDefault="00423B2B" w:rsidP="00423B2B">
      <w:pPr>
        <w:numPr>
          <w:ilvl w:val="0"/>
          <w:numId w:val="12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Maintaining awareness of safety at all times </w:t>
      </w:r>
    </w:p>
    <w:p w14:paraId="4DA26CE8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Risk assessments are used actively, not just as reference documents.</w:t>
      </w:r>
    </w:p>
    <w:p w14:paraId="668A10DE" w14:textId="77777777" w:rsid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</w:p>
    <w:p w14:paraId="7F794467" w14:textId="10FD754F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/>
          <w:color w:val="143C78"/>
        </w:rPr>
        <w:t>Reporting and updates</w:t>
      </w:r>
    </w:p>
    <w:p w14:paraId="6A422C76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Staff are encouraged to provide feedback where:</w:t>
      </w:r>
    </w:p>
    <w:p w14:paraId="07B08D40" w14:textId="77777777" w:rsidR="00423B2B" w:rsidRPr="00423B2B" w:rsidRDefault="00423B2B" w:rsidP="00423B2B">
      <w:pPr>
        <w:numPr>
          <w:ilvl w:val="0"/>
          <w:numId w:val="13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New risks are identified </w:t>
      </w:r>
    </w:p>
    <w:p w14:paraId="1B2796AF" w14:textId="77777777" w:rsidR="00423B2B" w:rsidRPr="00423B2B" w:rsidRDefault="00423B2B" w:rsidP="00423B2B">
      <w:pPr>
        <w:numPr>
          <w:ilvl w:val="0"/>
          <w:numId w:val="13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Control measures need adjusting </w:t>
      </w:r>
    </w:p>
    <w:p w14:paraId="58CC8786" w14:textId="77777777" w:rsidR="00423B2B" w:rsidRPr="00423B2B" w:rsidRDefault="00423B2B" w:rsidP="00423B2B">
      <w:pPr>
        <w:numPr>
          <w:ilvl w:val="0"/>
          <w:numId w:val="13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Conditions change (e.g. weather, location, group dynamics) </w:t>
      </w:r>
    </w:p>
    <w:p w14:paraId="18FEDDD7" w14:textId="0AD94C69" w:rsid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Updates are reviewed by the Senior Team and risk assessments are amended where necessary.</w:t>
      </w:r>
    </w:p>
    <w:p w14:paraId="52CE22E1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</w:p>
    <w:p w14:paraId="02CB87E9" w14:textId="623D72D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/>
          <w:color w:val="143C78"/>
        </w:rPr>
        <w:t>Review</w:t>
      </w:r>
    </w:p>
    <w:p w14:paraId="55299F87" w14:textId="77777777" w:rsidR="00423B2B" w:rsidRPr="00423B2B" w:rsidRDefault="00423B2B" w:rsidP="00423B2B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Risk assessments are reviewed:</w:t>
      </w:r>
    </w:p>
    <w:p w14:paraId="38D9EC7E" w14:textId="77777777" w:rsidR="00423B2B" w:rsidRPr="00423B2B" w:rsidRDefault="00423B2B" w:rsidP="00423B2B">
      <w:pPr>
        <w:numPr>
          <w:ilvl w:val="0"/>
          <w:numId w:val="14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Prior to the programme </w:t>
      </w:r>
    </w:p>
    <w:p w14:paraId="1B525E37" w14:textId="77777777" w:rsidR="00423B2B" w:rsidRPr="00423B2B" w:rsidRDefault="00423B2B" w:rsidP="00423B2B">
      <w:pPr>
        <w:numPr>
          <w:ilvl w:val="0"/>
          <w:numId w:val="14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During the programme where required </w:t>
      </w:r>
    </w:p>
    <w:p w14:paraId="41F51F8C" w14:textId="77777777" w:rsidR="00423B2B" w:rsidRPr="00423B2B" w:rsidRDefault="00423B2B" w:rsidP="00423B2B">
      <w:pPr>
        <w:numPr>
          <w:ilvl w:val="0"/>
          <w:numId w:val="14"/>
        </w:num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 xml:space="preserve">After the programme as part of evaluation and planning </w:t>
      </w:r>
    </w:p>
    <w:p w14:paraId="325EDBD7" w14:textId="13472C7A" w:rsidR="00914F8B" w:rsidRPr="00423B2B" w:rsidRDefault="00423B2B" w:rsidP="00442AB4">
      <w:pPr>
        <w:rPr>
          <w:rFonts w:ascii="Open Sans" w:hAnsi="Open Sans" w:cs="Open Sans"/>
          <w:bCs/>
          <w:sz w:val="22"/>
          <w:szCs w:val="22"/>
        </w:rPr>
      </w:pPr>
      <w:r w:rsidRPr="00423B2B">
        <w:rPr>
          <w:rFonts w:ascii="Open Sans" w:hAnsi="Open Sans" w:cs="Open Sans"/>
          <w:bCs/>
          <w:sz w:val="22"/>
          <w:szCs w:val="22"/>
        </w:rPr>
        <w:t>This ensures that risk assessments remain accurate, relevant and effective.</w:t>
      </w:r>
    </w:p>
    <w:sectPr w:rsidR="00914F8B" w:rsidRPr="00423B2B" w:rsidSect="007C35DF">
      <w:type w:val="continuous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84EF" w14:textId="77777777" w:rsidR="002E446A" w:rsidRDefault="002E446A">
      <w:pPr>
        <w:spacing w:after="0" w:line="240" w:lineRule="auto"/>
      </w:pPr>
      <w:r>
        <w:separator/>
      </w:r>
    </w:p>
  </w:endnote>
  <w:endnote w:type="continuationSeparator" w:id="0">
    <w:p w14:paraId="2DE6C92C" w14:textId="77777777" w:rsidR="002E446A" w:rsidRDefault="002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39B26F4-3380-4552-B21C-AC8A37317E3C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2" w:fontKey="{647A1C10-22B4-4A88-A73D-3D36ACA4EBED}"/>
    <w:embedBold r:id="rId3" w:fontKey="{C97B353C-E956-46C9-BB58-66D83A878CC1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4" w:fontKey="{C5B51380-0EF6-420D-ABEF-BBB688877D85}"/>
    <w:embedBold r:id="rId5" w:fontKey="{F2DA47C5-9D17-4322-8824-10EB13D4E81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24A52A5-8B44-49F1-9374-BC06A93594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1BE5961" w14:paraId="5FB88C08" w14:textId="77777777" w:rsidTr="31BE5961">
      <w:trPr>
        <w:trHeight w:val="300"/>
      </w:trPr>
      <w:tc>
        <w:tcPr>
          <w:tcW w:w="3010" w:type="dxa"/>
        </w:tcPr>
        <w:p w14:paraId="4AC8394A" w14:textId="57A412D1" w:rsidR="31BE5961" w:rsidRDefault="31BE5961" w:rsidP="31BE5961">
          <w:pPr>
            <w:ind w:left="-115"/>
          </w:pPr>
        </w:p>
      </w:tc>
      <w:tc>
        <w:tcPr>
          <w:tcW w:w="3010" w:type="dxa"/>
        </w:tcPr>
        <w:p w14:paraId="3E8D10A4" w14:textId="3EBB1192" w:rsidR="31BE5961" w:rsidRDefault="31BE5961" w:rsidP="31BE5961">
          <w:pPr>
            <w:jc w:val="center"/>
          </w:pPr>
        </w:p>
      </w:tc>
      <w:tc>
        <w:tcPr>
          <w:tcW w:w="3010" w:type="dxa"/>
        </w:tcPr>
        <w:p w14:paraId="042D586A" w14:textId="1F098AC9" w:rsidR="31BE5961" w:rsidRDefault="31BE5961" w:rsidP="31BE5961">
          <w:pPr>
            <w:pStyle w:val="Header"/>
            <w:ind w:right="-115"/>
            <w:jc w:val="right"/>
          </w:pPr>
        </w:p>
      </w:tc>
    </w:tr>
  </w:tbl>
  <w:p w14:paraId="17FA6934" w14:textId="4C1E1251" w:rsidR="31BE5961" w:rsidRDefault="00454356">
    <w:r>
      <w:rPr>
        <w:noProof/>
      </w:rPr>
      <w:drawing>
        <wp:anchor distT="0" distB="0" distL="114300" distR="114300" simplePos="0" relativeHeight="251658240" behindDoc="1" locked="0" layoutInCell="1" allowOverlap="1" wp14:anchorId="74CC5776" wp14:editId="5654E596">
          <wp:simplePos x="0" y="0"/>
          <wp:positionH relativeFrom="column">
            <wp:posOffset>4231722</wp:posOffset>
          </wp:positionH>
          <wp:positionV relativeFrom="paragraph">
            <wp:posOffset>-5278</wp:posOffset>
          </wp:positionV>
          <wp:extent cx="1904365" cy="478155"/>
          <wp:effectExtent l="0" t="0" r="635" b="0"/>
          <wp:wrapTight wrapText="bothSides">
            <wp:wrapPolygon edited="0">
              <wp:start x="5402" y="861"/>
              <wp:lineTo x="432" y="3442"/>
              <wp:lineTo x="0" y="4303"/>
              <wp:lineTo x="0" y="18072"/>
              <wp:lineTo x="5618" y="20653"/>
              <wp:lineTo x="14693" y="20653"/>
              <wp:lineTo x="21391" y="17211"/>
              <wp:lineTo x="21391" y="5163"/>
              <wp:lineTo x="20527" y="3442"/>
              <wp:lineTo x="14693" y="861"/>
              <wp:lineTo x="5402" y="861"/>
            </wp:wrapPolygon>
          </wp:wrapTight>
          <wp:docPr id="9626819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E107A">
      <w:rPr>
        <w:noProof/>
      </w:rPr>
      <w:drawing>
        <wp:inline distT="0" distB="0" distL="0" distR="0" wp14:anchorId="11A007CA" wp14:editId="18C86EF7">
          <wp:extent cx="1361575" cy="400050"/>
          <wp:effectExtent l="0" t="0" r="0" b="0"/>
          <wp:docPr id="1294408239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408239" name="Picture 1" descr="Blu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A497" w14:textId="77777777" w:rsidR="002E446A" w:rsidRDefault="002E446A">
      <w:pPr>
        <w:spacing w:after="0" w:line="240" w:lineRule="auto"/>
      </w:pPr>
      <w:r>
        <w:separator/>
      </w:r>
    </w:p>
  </w:footnote>
  <w:footnote w:type="continuationSeparator" w:id="0">
    <w:p w14:paraId="6CAF9EAE" w14:textId="77777777" w:rsidR="002E446A" w:rsidRDefault="002E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B03C" w14:textId="1C070014" w:rsidR="00CE5381" w:rsidRDefault="00E94563">
    <w:pPr>
      <w:pStyle w:val="Header"/>
      <w:tabs>
        <w:tab w:val="clear" w:pos="4680"/>
        <w:tab w:val="clear" w:pos="9360"/>
      </w:tabs>
      <w:jc w:val="right"/>
      <w:rPr>
        <w:color w:val="7F7F7F" w:themeColor="text1" w:themeTint="80"/>
      </w:rPr>
    </w:pPr>
    <w:r>
      <w:rPr>
        <w:noProof/>
      </w:rPr>
      <w:drawing>
        <wp:inline distT="0" distB="0" distL="0" distR="0" wp14:anchorId="1FBB0718" wp14:editId="539ACBEB">
          <wp:extent cx="2246310" cy="659998"/>
          <wp:effectExtent l="0" t="0" r="1905" b="6985"/>
          <wp:docPr id="1572613599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13599" name="Picture 2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525" cy="67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9CEBDC" w14:textId="07E5E917" w:rsidR="3EEB3756" w:rsidRDefault="3EEB3756" w:rsidP="3EEB3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210B"/>
    <w:multiLevelType w:val="multilevel"/>
    <w:tmpl w:val="C36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2503C"/>
    <w:multiLevelType w:val="multilevel"/>
    <w:tmpl w:val="C51E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948AF"/>
    <w:multiLevelType w:val="multilevel"/>
    <w:tmpl w:val="2BF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D7B68"/>
    <w:multiLevelType w:val="multilevel"/>
    <w:tmpl w:val="2552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5351F"/>
    <w:multiLevelType w:val="multilevel"/>
    <w:tmpl w:val="4000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4D1144"/>
    <w:multiLevelType w:val="multilevel"/>
    <w:tmpl w:val="358E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46C62"/>
    <w:multiLevelType w:val="multilevel"/>
    <w:tmpl w:val="744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75CFA"/>
    <w:multiLevelType w:val="multilevel"/>
    <w:tmpl w:val="5E3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221C8"/>
    <w:multiLevelType w:val="multilevel"/>
    <w:tmpl w:val="77B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C0B7A"/>
    <w:multiLevelType w:val="multilevel"/>
    <w:tmpl w:val="0C90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30E4F"/>
    <w:multiLevelType w:val="multilevel"/>
    <w:tmpl w:val="498E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574217"/>
    <w:multiLevelType w:val="multilevel"/>
    <w:tmpl w:val="401C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9F6B64"/>
    <w:multiLevelType w:val="multilevel"/>
    <w:tmpl w:val="7618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6F2C21"/>
    <w:multiLevelType w:val="multilevel"/>
    <w:tmpl w:val="3E96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627641">
    <w:abstractNumId w:val="0"/>
  </w:num>
  <w:num w:numId="2" w16cid:durableId="439254629">
    <w:abstractNumId w:val="3"/>
  </w:num>
  <w:num w:numId="3" w16cid:durableId="2141485916">
    <w:abstractNumId w:val="8"/>
  </w:num>
  <w:num w:numId="4" w16cid:durableId="829490547">
    <w:abstractNumId w:val="6"/>
  </w:num>
  <w:num w:numId="5" w16cid:durableId="1436171487">
    <w:abstractNumId w:val="1"/>
  </w:num>
  <w:num w:numId="6" w16cid:durableId="919827789">
    <w:abstractNumId w:val="12"/>
  </w:num>
  <w:num w:numId="7" w16cid:durableId="6715171">
    <w:abstractNumId w:val="11"/>
  </w:num>
  <w:num w:numId="8" w16cid:durableId="533075189">
    <w:abstractNumId w:val="7"/>
  </w:num>
  <w:num w:numId="9" w16cid:durableId="296759971">
    <w:abstractNumId w:val="10"/>
  </w:num>
  <w:num w:numId="10" w16cid:durableId="427896835">
    <w:abstractNumId w:val="9"/>
  </w:num>
  <w:num w:numId="11" w16cid:durableId="1630740976">
    <w:abstractNumId w:val="2"/>
  </w:num>
  <w:num w:numId="12" w16cid:durableId="1265186567">
    <w:abstractNumId w:val="4"/>
  </w:num>
  <w:num w:numId="13" w16cid:durableId="76441339">
    <w:abstractNumId w:val="5"/>
  </w:num>
  <w:num w:numId="14" w16cid:durableId="17184327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66"/>
    <w:rsid w:val="000A4A39"/>
    <w:rsid w:val="001039FC"/>
    <w:rsid w:val="00140976"/>
    <w:rsid w:val="00152D27"/>
    <w:rsid w:val="001641FD"/>
    <w:rsid w:val="00223C74"/>
    <w:rsid w:val="00242D40"/>
    <w:rsid w:val="0028346C"/>
    <w:rsid w:val="002C3FA5"/>
    <w:rsid w:val="002D3E8B"/>
    <w:rsid w:val="002E446A"/>
    <w:rsid w:val="002F0797"/>
    <w:rsid w:val="00362D66"/>
    <w:rsid w:val="00391AD7"/>
    <w:rsid w:val="003B628E"/>
    <w:rsid w:val="00420042"/>
    <w:rsid w:val="00423B2B"/>
    <w:rsid w:val="004339C6"/>
    <w:rsid w:val="00442AB4"/>
    <w:rsid w:val="00454356"/>
    <w:rsid w:val="0046455F"/>
    <w:rsid w:val="00476FBA"/>
    <w:rsid w:val="004E67DA"/>
    <w:rsid w:val="0054279E"/>
    <w:rsid w:val="00545EDE"/>
    <w:rsid w:val="005B65D8"/>
    <w:rsid w:val="006431CA"/>
    <w:rsid w:val="006845CA"/>
    <w:rsid w:val="006D7EBE"/>
    <w:rsid w:val="00704058"/>
    <w:rsid w:val="00711922"/>
    <w:rsid w:val="00780EC0"/>
    <w:rsid w:val="007A7BF2"/>
    <w:rsid w:val="007C35DF"/>
    <w:rsid w:val="008355C5"/>
    <w:rsid w:val="008E7227"/>
    <w:rsid w:val="008F2531"/>
    <w:rsid w:val="00914F8B"/>
    <w:rsid w:val="009971A7"/>
    <w:rsid w:val="009B6E05"/>
    <w:rsid w:val="009C158E"/>
    <w:rsid w:val="009E029C"/>
    <w:rsid w:val="009F501E"/>
    <w:rsid w:val="00A27D0C"/>
    <w:rsid w:val="00AA23EC"/>
    <w:rsid w:val="00AB1277"/>
    <w:rsid w:val="00AE107A"/>
    <w:rsid w:val="00BA0917"/>
    <w:rsid w:val="00C23CA6"/>
    <w:rsid w:val="00CE5381"/>
    <w:rsid w:val="00CF2B7E"/>
    <w:rsid w:val="00D26F56"/>
    <w:rsid w:val="00D44CEA"/>
    <w:rsid w:val="00D8779C"/>
    <w:rsid w:val="00DA09AB"/>
    <w:rsid w:val="00E52237"/>
    <w:rsid w:val="00E56E20"/>
    <w:rsid w:val="00E64CE7"/>
    <w:rsid w:val="00E9012F"/>
    <w:rsid w:val="00E94563"/>
    <w:rsid w:val="00EE10F2"/>
    <w:rsid w:val="00F4238A"/>
    <w:rsid w:val="00FA2FC7"/>
    <w:rsid w:val="0CF296EF"/>
    <w:rsid w:val="1B53D41A"/>
    <w:rsid w:val="31BE5961"/>
    <w:rsid w:val="3EEB3756"/>
    <w:rsid w:val="57284CCE"/>
    <w:rsid w:val="7BD0A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E0FF4"/>
  <w15:docId w15:val="{5DA8998F-EC01-487A-95CD-3FAC4FA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31BE596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BE596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E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623B520EF242B9BA3F1A573BD760" ma:contentTypeVersion="19" ma:contentTypeDescription="Create a new document." ma:contentTypeScope="" ma:versionID="dc6af8869d6a7b6a575a06658286a5a3">
  <xsd:schema xmlns:xsd="http://www.w3.org/2001/XMLSchema" xmlns:xs="http://www.w3.org/2001/XMLSchema" xmlns:p="http://schemas.microsoft.com/office/2006/metadata/properties" xmlns:ns2="d037bf06-de92-46aa-b279-3f7f549e55d6" xmlns:ns3="853b616f-37b2-44ab-ae9d-f2e1f96cd1c4" targetNamespace="http://schemas.microsoft.com/office/2006/metadata/properties" ma:root="true" ma:fieldsID="ba3be81e389cc57abbb3d90ebfaecf65" ns2:_="" ns3:_="">
    <xsd:import namespace="d037bf06-de92-46aa-b279-3f7f549e55d6"/>
    <xsd:import namespace="853b616f-37b2-44ab-ae9d-f2e1f96cd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favourite" minOccurs="0"/>
                <xsd:element ref="ns3:Source" minOccurs="0"/>
                <xsd:element ref="ns3:subjec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7bf06-de92-46aa-b279-3f7f549e55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741c18a-d4a5-4d31-9506-4e893415c95b}" ma:internalName="TaxCatchAll" ma:showField="CatchAllData" ma:web="d037bf06-de92-46aa-b279-3f7f549e5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b616f-37b2-44ab-ae9d-f2e1f96cd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10f9f4f-93a8-4ea2-858c-5dcbbba39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vourite" ma:index="23" nillable="true" ma:displayName="favourite" ma:format="Dropdown" ma:internalName="favourit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Source" ma:index="24" nillable="true" ma:displayName="Source" ma:format="Dropdown" ma:internalName="Source">
      <xsd:simpleType>
        <xsd:restriction base="dms:Text">
          <xsd:maxLength value="255"/>
        </xsd:restriction>
      </xsd:simpleType>
    </xsd:element>
    <xsd:element name="subject" ma:index="25" nillable="true" ma:displayName="subject" ma:format="Dropdown" ma:internalName="subjec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b616f-37b2-44ab-ae9d-f2e1f96cd1c4">
      <Terms xmlns="http://schemas.microsoft.com/office/infopath/2007/PartnerControls"/>
    </lcf76f155ced4ddcb4097134ff3c332f>
    <TaxCatchAll xmlns="d037bf06-de92-46aa-b279-3f7f549e55d6" xsi:nil="true"/>
    <favourite xmlns="853b616f-37b2-44ab-ae9d-f2e1f96cd1c4" xsi:nil="true"/>
    <Source xmlns="853b616f-37b2-44ab-ae9d-f2e1f96cd1c4" xsi:nil="true"/>
    <subject xmlns="853b616f-37b2-44ab-ae9d-f2e1f96cd1c4" xsi:nil="true"/>
  </documentManagement>
</p:properties>
</file>

<file path=customXml/itemProps1.xml><?xml version="1.0" encoding="utf-8"?>
<ds:datastoreItem xmlns:ds="http://schemas.openxmlformats.org/officeDocument/2006/customXml" ds:itemID="{9E975774-E605-42F4-B453-680FBAAED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7bf06-de92-46aa-b279-3f7f549e55d6"/>
    <ds:schemaRef ds:uri="853b616f-37b2-44ab-ae9d-f2e1f96c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B104A-B337-4169-BC60-A562058A3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296A4-9CAE-433B-B167-5232E6046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DCF9B-9C65-4090-AEAC-64828C4F21BE}">
  <ds:schemaRefs>
    <ds:schemaRef ds:uri="http://schemas.microsoft.com/office/2006/metadata/properties"/>
    <ds:schemaRef ds:uri="http://schemas.microsoft.com/office/infopath/2007/PartnerControls"/>
    <ds:schemaRef ds:uri="853b616f-37b2-44ab-ae9d-f2e1f96cd1c4"/>
    <ds:schemaRef ds:uri="d037bf06-de92-46aa-b279-3f7f549e55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Liam Moloney - Elac</cp:lastModifiedBy>
  <cp:revision>3</cp:revision>
  <dcterms:created xsi:type="dcterms:W3CDTF">2026-05-07T14:16:00Z</dcterms:created>
  <dcterms:modified xsi:type="dcterms:W3CDTF">2026-05-07T14:19:00Z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0x0101009E39623B520EF242B9BA3F1A573BD760</vt:lpwstr>
  </property>
  <property fmtid="{D5CDD505-2E9C-101B-9397-08002B2CF9AE}" pid="3" name="MediaServiceImageTags">
    <vt:lpwstr/>
  </property>
</Properties>
</file>