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B4B4A52" w14:textId="7B853575" w:rsidR="00AB1277" w:rsidRDefault="00607E26" w:rsidP="00442AB4">
      <w:pPr>
        <w:rPr>
          <w:rFonts w:ascii="Merriweather" w:hAnsi="Merriweather"/>
          <w:b/>
          <w:color w:val="BF9E4F"/>
          <w:sz w:val="44"/>
          <w:szCs w:val="44"/>
        </w:rPr>
      </w:pPr>
      <w:r>
        <w:rPr>
          <w:rFonts w:ascii="Merriweather" w:hAnsi="Merriweather"/>
          <w:b/>
          <w:color w:val="BF9E4F"/>
          <w:sz w:val="44"/>
          <w:szCs w:val="44"/>
        </w:rPr>
        <w:t>Rest Breaks at Work</w:t>
      </w:r>
      <w:r w:rsidR="005D0D8B">
        <w:rPr>
          <w:rFonts w:ascii="Merriweather" w:hAnsi="Merriweather"/>
          <w:b/>
          <w:color w:val="BF9E4F"/>
          <w:sz w:val="44"/>
          <w:szCs w:val="44"/>
        </w:rPr>
        <w:t xml:space="preserve"> </w:t>
      </w:r>
      <w:r w:rsidR="006B1E52">
        <w:rPr>
          <w:rFonts w:ascii="Merriweather" w:hAnsi="Merriweather"/>
          <w:b/>
          <w:color w:val="BF9E4F"/>
          <w:sz w:val="44"/>
          <w:szCs w:val="44"/>
        </w:rPr>
        <w:t>and 48 hour Opt Out</w:t>
      </w:r>
      <w:r w:rsidR="00B20856">
        <w:rPr>
          <w:rFonts w:ascii="Merriweather" w:hAnsi="Merriweather"/>
          <w:b/>
          <w:color w:val="BF9E4F"/>
          <w:sz w:val="44"/>
          <w:szCs w:val="44"/>
        </w:rPr>
        <w:t xml:space="preserve"> </w:t>
      </w:r>
      <w:r w:rsidR="00AC2190">
        <w:rPr>
          <w:rFonts w:ascii="Merriweather" w:hAnsi="Merriweather"/>
          <w:b/>
          <w:color w:val="BF9E4F"/>
          <w:sz w:val="44"/>
          <w:szCs w:val="44"/>
        </w:rPr>
        <w:t>Policy</w:t>
      </w:r>
    </w:p>
    <w:p w14:paraId="0686D832" w14:textId="77777777" w:rsidR="00A3216D" w:rsidRDefault="00A3216D" w:rsidP="00442AB4">
      <w:pPr>
        <w:rPr>
          <w:rFonts w:ascii="Open Sans" w:hAnsi="Open Sans" w:cs="Open Sans"/>
          <w:b/>
          <w:color w:val="143C78"/>
        </w:rPr>
      </w:pPr>
      <w:r w:rsidRPr="00A3216D">
        <w:rPr>
          <w:rFonts w:ascii="Open Sans" w:hAnsi="Open Sans" w:cs="Open Sans"/>
          <w:b/>
          <w:color w:val="143C78"/>
        </w:rPr>
        <w:t xml:space="preserve">Purpose of this Policy </w:t>
      </w:r>
    </w:p>
    <w:p w14:paraId="388D203C" w14:textId="2832D0F7" w:rsidR="00B20856" w:rsidRDefault="006B1E52" w:rsidP="00442AB4">
      <w:pPr>
        <w:rPr>
          <w:rFonts w:ascii="Open Sans" w:hAnsi="Open Sans" w:cs="Open Sans"/>
          <w:bCs/>
          <w:color w:val="143C78"/>
          <w:sz w:val="22"/>
          <w:szCs w:val="22"/>
        </w:rPr>
      </w:pPr>
      <w:r w:rsidRPr="006B1E52">
        <w:rPr>
          <w:rFonts w:ascii="Open Sans" w:hAnsi="Open Sans" w:cs="Open Sans"/>
          <w:bCs/>
          <w:color w:val="143C78"/>
          <w:sz w:val="22"/>
          <w:szCs w:val="22"/>
        </w:rPr>
        <w:t xml:space="preserve">The purpose of this policy is to ensure that employees are able to take appropriate rest breaks, daily rest, and weekly rest, in line with UK legal requirements and to support health, safety and wellbeing at work. </w:t>
      </w:r>
    </w:p>
    <w:p w14:paraId="241387C7" w14:textId="77777777" w:rsidR="00B20856" w:rsidRDefault="006B1E52" w:rsidP="00442AB4">
      <w:pPr>
        <w:rPr>
          <w:rFonts w:ascii="Open Sans" w:hAnsi="Open Sans" w:cs="Open Sans"/>
          <w:bCs/>
          <w:color w:val="143C78"/>
          <w:sz w:val="22"/>
          <w:szCs w:val="22"/>
        </w:rPr>
      </w:pPr>
      <w:r w:rsidRPr="006B1E52">
        <w:rPr>
          <w:rFonts w:ascii="Open Sans" w:hAnsi="Open Sans" w:cs="Open Sans"/>
          <w:bCs/>
          <w:color w:val="143C78"/>
          <w:sz w:val="22"/>
          <w:szCs w:val="22"/>
        </w:rPr>
        <w:t xml:space="preserve">Scope </w:t>
      </w:r>
    </w:p>
    <w:p w14:paraId="3BC0E679" w14:textId="77777777" w:rsidR="00B20856" w:rsidRDefault="006B1E52" w:rsidP="00442AB4">
      <w:pPr>
        <w:rPr>
          <w:rFonts w:ascii="Open Sans" w:hAnsi="Open Sans" w:cs="Open Sans"/>
          <w:bCs/>
          <w:color w:val="143C78"/>
          <w:sz w:val="22"/>
          <w:szCs w:val="22"/>
        </w:rPr>
      </w:pPr>
      <w:r w:rsidRPr="006B1E52">
        <w:rPr>
          <w:rFonts w:ascii="Open Sans" w:hAnsi="Open Sans" w:cs="Open Sans"/>
          <w:bCs/>
          <w:color w:val="143C78"/>
          <w:sz w:val="22"/>
          <w:szCs w:val="22"/>
        </w:rPr>
        <w:t xml:space="preserve">This policy applies to all employees and workers, including: </w:t>
      </w:r>
    </w:p>
    <w:p w14:paraId="2D27838F" w14:textId="77777777" w:rsidR="00B20856" w:rsidRPr="00B20856" w:rsidRDefault="006B1E52" w:rsidP="00B20856">
      <w:pPr>
        <w:pStyle w:val="ListParagraph"/>
        <w:numPr>
          <w:ilvl w:val="0"/>
          <w:numId w:val="39"/>
        </w:numPr>
        <w:rPr>
          <w:rFonts w:ascii="Open Sans" w:hAnsi="Open Sans" w:cs="Open Sans"/>
          <w:b/>
          <w:color w:val="143C78"/>
        </w:rPr>
      </w:pPr>
      <w:r w:rsidRPr="00B20856">
        <w:rPr>
          <w:rFonts w:ascii="Open Sans" w:hAnsi="Open Sans" w:cs="Open Sans"/>
          <w:bCs/>
          <w:color w:val="143C78"/>
          <w:sz w:val="22"/>
          <w:szCs w:val="22"/>
        </w:rPr>
        <w:t xml:space="preserve">Full-time and part-time staff </w:t>
      </w:r>
    </w:p>
    <w:p w14:paraId="68D4A957" w14:textId="77777777" w:rsidR="00B20856" w:rsidRPr="00B20856" w:rsidRDefault="006B1E52" w:rsidP="00B20856">
      <w:pPr>
        <w:pStyle w:val="ListParagraph"/>
        <w:numPr>
          <w:ilvl w:val="0"/>
          <w:numId w:val="39"/>
        </w:numPr>
        <w:rPr>
          <w:rFonts w:ascii="Open Sans" w:hAnsi="Open Sans" w:cs="Open Sans"/>
          <w:b/>
          <w:color w:val="143C78"/>
        </w:rPr>
      </w:pPr>
      <w:r w:rsidRPr="00B20856">
        <w:rPr>
          <w:rFonts w:ascii="Open Sans" w:hAnsi="Open Sans" w:cs="Open Sans"/>
          <w:bCs/>
          <w:color w:val="143C78"/>
          <w:sz w:val="22"/>
          <w:szCs w:val="22"/>
        </w:rPr>
        <w:t xml:space="preserve">Fixed-term and temporary staff </w:t>
      </w:r>
    </w:p>
    <w:p w14:paraId="716C2CAF" w14:textId="77777777" w:rsidR="00B20856" w:rsidRDefault="006B1E52" w:rsidP="00B20856">
      <w:pPr>
        <w:rPr>
          <w:rFonts w:ascii="Open Sans" w:hAnsi="Open Sans" w:cs="Open Sans"/>
          <w:bCs/>
          <w:color w:val="143C78"/>
          <w:sz w:val="22"/>
          <w:szCs w:val="22"/>
        </w:rPr>
      </w:pPr>
      <w:r w:rsidRPr="00B20856">
        <w:rPr>
          <w:rFonts w:ascii="Open Sans" w:hAnsi="Open Sans" w:cs="Open Sans"/>
          <w:bCs/>
          <w:color w:val="143C78"/>
          <w:sz w:val="22"/>
          <w:szCs w:val="22"/>
        </w:rPr>
        <w:t xml:space="preserve">Separate rules may apply to certain roles where the law provides specific exemptions. </w:t>
      </w:r>
    </w:p>
    <w:p w14:paraId="1A484D76" w14:textId="62D0702C" w:rsidR="00B20856" w:rsidRPr="00B20856" w:rsidRDefault="006B1E52" w:rsidP="00B20856">
      <w:pPr>
        <w:rPr>
          <w:rFonts w:ascii="Open Sans" w:hAnsi="Open Sans" w:cs="Open Sans"/>
          <w:b/>
          <w:color w:val="143C78"/>
        </w:rPr>
      </w:pPr>
      <w:r w:rsidRPr="00B20856">
        <w:rPr>
          <w:rFonts w:ascii="Open Sans" w:hAnsi="Open Sans" w:cs="Open Sans"/>
          <w:b/>
          <w:color w:val="143C78"/>
        </w:rPr>
        <w:t xml:space="preserve">Rest Breaks During the Working Day </w:t>
      </w:r>
    </w:p>
    <w:p w14:paraId="0A02DCC4" w14:textId="77777777" w:rsidR="00B20856" w:rsidRPr="00B20856" w:rsidRDefault="006B1E52" w:rsidP="00B20856">
      <w:pPr>
        <w:rPr>
          <w:rFonts w:ascii="Open Sans" w:hAnsi="Open Sans" w:cs="Open Sans"/>
          <w:b/>
          <w:color w:val="143C78"/>
          <w:sz w:val="22"/>
          <w:szCs w:val="22"/>
        </w:rPr>
      </w:pPr>
      <w:r w:rsidRPr="00B20856">
        <w:rPr>
          <w:rFonts w:ascii="Open Sans" w:hAnsi="Open Sans" w:cs="Open Sans"/>
          <w:b/>
          <w:color w:val="143C78"/>
          <w:sz w:val="22"/>
          <w:szCs w:val="22"/>
        </w:rPr>
        <w:t xml:space="preserve">Adult Workers (aged 18 and over) </w:t>
      </w:r>
    </w:p>
    <w:p w14:paraId="31C1136C" w14:textId="77777777" w:rsidR="00B20856" w:rsidRDefault="006B1E52" w:rsidP="00B20856">
      <w:pPr>
        <w:rPr>
          <w:rFonts w:ascii="Open Sans" w:hAnsi="Open Sans" w:cs="Open Sans"/>
          <w:bCs/>
          <w:color w:val="143C78"/>
          <w:sz w:val="22"/>
          <w:szCs w:val="22"/>
        </w:rPr>
      </w:pPr>
      <w:r w:rsidRPr="00B20856">
        <w:rPr>
          <w:rFonts w:ascii="Open Sans" w:hAnsi="Open Sans" w:cs="Open Sans"/>
          <w:bCs/>
          <w:color w:val="143C78"/>
          <w:sz w:val="22"/>
          <w:szCs w:val="22"/>
        </w:rPr>
        <w:t xml:space="preserve">Employees who work more than six hours in a day are entitled to: </w:t>
      </w:r>
    </w:p>
    <w:p w14:paraId="69B2025C" w14:textId="77777777" w:rsidR="00B6743B" w:rsidRPr="00B6743B" w:rsidRDefault="006B1E52" w:rsidP="00B20856">
      <w:pPr>
        <w:pStyle w:val="ListParagraph"/>
        <w:numPr>
          <w:ilvl w:val="0"/>
          <w:numId w:val="40"/>
        </w:numPr>
        <w:rPr>
          <w:rFonts w:ascii="Open Sans" w:hAnsi="Open Sans" w:cs="Open Sans"/>
          <w:b/>
          <w:color w:val="143C78"/>
        </w:rPr>
      </w:pPr>
      <w:r w:rsidRPr="00B20856">
        <w:rPr>
          <w:rFonts w:ascii="Open Sans" w:hAnsi="Open Sans" w:cs="Open Sans"/>
          <w:bCs/>
          <w:color w:val="143C78"/>
          <w:sz w:val="22"/>
          <w:szCs w:val="22"/>
        </w:rPr>
        <w:t xml:space="preserve">One uninterrupted rest break of at least 20 minutes </w:t>
      </w:r>
    </w:p>
    <w:p w14:paraId="0C3A2E56" w14:textId="77777777" w:rsidR="00B6743B" w:rsidRDefault="006B1E52" w:rsidP="00B6743B">
      <w:pPr>
        <w:rPr>
          <w:rFonts w:ascii="Open Sans" w:hAnsi="Open Sans" w:cs="Open Sans"/>
          <w:bCs/>
          <w:color w:val="143C78"/>
          <w:sz w:val="22"/>
          <w:szCs w:val="22"/>
        </w:rPr>
      </w:pPr>
      <w:r w:rsidRPr="00B6743B">
        <w:rPr>
          <w:rFonts w:ascii="Open Sans" w:hAnsi="Open Sans" w:cs="Open Sans"/>
          <w:bCs/>
          <w:color w:val="143C78"/>
          <w:sz w:val="22"/>
          <w:szCs w:val="22"/>
        </w:rPr>
        <w:t xml:space="preserve">This break: </w:t>
      </w:r>
    </w:p>
    <w:p w14:paraId="33A86CE1" w14:textId="77777777" w:rsidR="00B6743B" w:rsidRPr="00B6743B" w:rsidRDefault="006B1E52" w:rsidP="00B6743B">
      <w:pPr>
        <w:pStyle w:val="ListParagraph"/>
        <w:numPr>
          <w:ilvl w:val="0"/>
          <w:numId w:val="40"/>
        </w:numPr>
        <w:rPr>
          <w:rFonts w:ascii="Open Sans" w:hAnsi="Open Sans" w:cs="Open Sans"/>
          <w:b/>
          <w:color w:val="143C78"/>
        </w:rPr>
      </w:pPr>
      <w:r w:rsidRPr="00B6743B">
        <w:rPr>
          <w:rFonts w:ascii="Open Sans" w:hAnsi="Open Sans" w:cs="Open Sans"/>
          <w:bCs/>
          <w:color w:val="143C78"/>
          <w:sz w:val="22"/>
          <w:szCs w:val="22"/>
        </w:rPr>
        <w:t xml:space="preserve">Should be taken during the working day (not at the start or end) </w:t>
      </w:r>
    </w:p>
    <w:p w14:paraId="5C0E80A8" w14:textId="77777777" w:rsidR="00B6743B" w:rsidRPr="00B6743B" w:rsidRDefault="006B1E52" w:rsidP="00B6743B">
      <w:pPr>
        <w:pStyle w:val="ListParagraph"/>
        <w:numPr>
          <w:ilvl w:val="0"/>
          <w:numId w:val="40"/>
        </w:numPr>
        <w:rPr>
          <w:rFonts w:ascii="Open Sans" w:hAnsi="Open Sans" w:cs="Open Sans"/>
          <w:b/>
          <w:color w:val="143C78"/>
        </w:rPr>
      </w:pPr>
      <w:r w:rsidRPr="00B6743B">
        <w:rPr>
          <w:rFonts w:ascii="Open Sans" w:hAnsi="Open Sans" w:cs="Open Sans"/>
          <w:bCs/>
          <w:color w:val="143C78"/>
          <w:sz w:val="22"/>
          <w:szCs w:val="22"/>
        </w:rPr>
        <w:t xml:space="preserve">Should be taken away from the employee’s workstation where possible </w:t>
      </w:r>
    </w:p>
    <w:p w14:paraId="2433EF4D" w14:textId="435D6A2F" w:rsidR="00B6743B" w:rsidRDefault="006B1E52" w:rsidP="00B6743B">
      <w:pPr>
        <w:rPr>
          <w:rFonts w:ascii="Open Sans" w:hAnsi="Open Sans" w:cs="Open Sans"/>
          <w:bCs/>
          <w:color w:val="143C78"/>
          <w:sz w:val="22"/>
          <w:szCs w:val="22"/>
        </w:rPr>
      </w:pPr>
      <w:r w:rsidRPr="00B6743B">
        <w:rPr>
          <w:rFonts w:ascii="Open Sans" w:hAnsi="Open Sans" w:cs="Open Sans"/>
          <w:bCs/>
          <w:color w:val="143C78"/>
          <w:sz w:val="22"/>
          <w:szCs w:val="22"/>
        </w:rPr>
        <w:t xml:space="preserve">Unless an employment contract states otherwise, rest breaks are unpaid. </w:t>
      </w:r>
      <w:r w:rsidR="00E47112">
        <w:rPr>
          <w:rFonts w:ascii="Open Sans" w:hAnsi="Open Sans" w:cs="Open Sans"/>
          <w:bCs/>
          <w:color w:val="143C78"/>
          <w:sz w:val="22"/>
          <w:szCs w:val="22"/>
        </w:rPr>
        <w:t xml:space="preserve">Currently there are no </w:t>
      </w:r>
      <w:r w:rsidRPr="00B6743B">
        <w:rPr>
          <w:rFonts w:ascii="Open Sans" w:hAnsi="Open Sans" w:cs="Open Sans"/>
          <w:bCs/>
          <w:color w:val="143C78"/>
          <w:sz w:val="22"/>
          <w:szCs w:val="22"/>
        </w:rPr>
        <w:t xml:space="preserve">Young Workers (aged 16–17) </w:t>
      </w:r>
      <w:r w:rsidR="00E47112">
        <w:rPr>
          <w:rFonts w:ascii="Open Sans" w:hAnsi="Open Sans" w:cs="Open Sans"/>
          <w:bCs/>
          <w:color w:val="143C78"/>
          <w:sz w:val="22"/>
          <w:szCs w:val="22"/>
        </w:rPr>
        <w:t>working with Sapphire Education</w:t>
      </w:r>
      <w:r w:rsidR="00453099">
        <w:rPr>
          <w:rFonts w:ascii="Open Sans" w:hAnsi="Open Sans" w:cs="Open Sans"/>
          <w:bCs/>
          <w:color w:val="143C78"/>
          <w:sz w:val="22"/>
          <w:szCs w:val="22"/>
        </w:rPr>
        <w:t xml:space="preserve">, however, should this change in the future, </w:t>
      </w:r>
      <w:r w:rsidRPr="00B6743B">
        <w:rPr>
          <w:rFonts w:ascii="Open Sans" w:hAnsi="Open Sans" w:cs="Open Sans"/>
          <w:bCs/>
          <w:color w:val="143C78"/>
          <w:sz w:val="22"/>
          <w:szCs w:val="22"/>
        </w:rPr>
        <w:t xml:space="preserve">Young workers who work more than four and a half hours in a day are entitled to: </w:t>
      </w:r>
    </w:p>
    <w:p w14:paraId="514810F6" w14:textId="77777777" w:rsidR="00B6743B" w:rsidRPr="00B6743B" w:rsidRDefault="006B1E52" w:rsidP="00B6743B">
      <w:pPr>
        <w:pStyle w:val="ListParagraph"/>
        <w:numPr>
          <w:ilvl w:val="0"/>
          <w:numId w:val="41"/>
        </w:numPr>
        <w:rPr>
          <w:rFonts w:ascii="Open Sans" w:hAnsi="Open Sans" w:cs="Open Sans"/>
          <w:b/>
          <w:color w:val="143C78"/>
        </w:rPr>
      </w:pPr>
      <w:r w:rsidRPr="00B6743B">
        <w:rPr>
          <w:rFonts w:ascii="Open Sans" w:hAnsi="Open Sans" w:cs="Open Sans"/>
          <w:bCs/>
          <w:color w:val="143C78"/>
          <w:sz w:val="22"/>
          <w:szCs w:val="22"/>
        </w:rPr>
        <w:t xml:space="preserve">At least 30 minutes’ uninterrupted rest </w:t>
      </w:r>
    </w:p>
    <w:p w14:paraId="586C7425" w14:textId="77777777" w:rsidR="00B6743B" w:rsidRDefault="006B1E52" w:rsidP="00B6743B">
      <w:pPr>
        <w:rPr>
          <w:rFonts w:ascii="Open Sans" w:hAnsi="Open Sans" w:cs="Open Sans"/>
          <w:bCs/>
          <w:color w:val="143C78"/>
          <w:sz w:val="22"/>
          <w:szCs w:val="22"/>
        </w:rPr>
      </w:pPr>
      <w:r w:rsidRPr="00B6743B">
        <w:rPr>
          <w:rFonts w:ascii="Open Sans" w:hAnsi="Open Sans" w:cs="Open Sans"/>
          <w:bCs/>
          <w:color w:val="143C78"/>
          <w:sz w:val="22"/>
          <w:szCs w:val="22"/>
        </w:rPr>
        <w:t xml:space="preserve">This is in line with additional legal protections for young workers. </w:t>
      </w:r>
    </w:p>
    <w:p w14:paraId="65E85294" w14:textId="77777777" w:rsidR="00E47112" w:rsidRPr="00E47112" w:rsidRDefault="006B1E52" w:rsidP="00B6743B">
      <w:pPr>
        <w:rPr>
          <w:rFonts w:ascii="Open Sans" w:hAnsi="Open Sans" w:cs="Open Sans"/>
          <w:b/>
          <w:color w:val="143C78"/>
        </w:rPr>
      </w:pPr>
      <w:r w:rsidRPr="00E47112">
        <w:rPr>
          <w:rFonts w:ascii="Open Sans" w:hAnsi="Open Sans" w:cs="Open Sans"/>
          <w:b/>
          <w:color w:val="143C78"/>
        </w:rPr>
        <w:lastRenderedPageBreak/>
        <w:t xml:space="preserve">Daily Rest </w:t>
      </w:r>
    </w:p>
    <w:p w14:paraId="4D2A7CE1" w14:textId="77777777" w:rsidR="00453099" w:rsidRDefault="006B1E52" w:rsidP="00B6743B">
      <w:pPr>
        <w:rPr>
          <w:rFonts w:ascii="Open Sans" w:hAnsi="Open Sans" w:cs="Open Sans"/>
          <w:bCs/>
          <w:color w:val="143C78"/>
          <w:sz w:val="22"/>
          <w:szCs w:val="22"/>
        </w:rPr>
      </w:pPr>
      <w:r w:rsidRPr="00B6743B">
        <w:rPr>
          <w:rFonts w:ascii="Open Sans" w:hAnsi="Open Sans" w:cs="Open Sans"/>
          <w:bCs/>
          <w:color w:val="143C78"/>
          <w:sz w:val="22"/>
          <w:szCs w:val="22"/>
        </w:rPr>
        <w:t xml:space="preserve">Employees are entitled to a minimum of: </w:t>
      </w:r>
    </w:p>
    <w:p w14:paraId="7DA100B0" w14:textId="77777777" w:rsidR="00453099" w:rsidRDefault="006B1E52" w:rsidP="00453099">
      <w:pPr>
        <w:pStyle w:val="ListParagraph"/>
        <w:numPr>
          <w:ilvl w:val="0"/>
          <w:numId w:val="41"/>
        </w:numPr>
        <w:rPr>
          <w:rFonts w:ascii="Open Sans" w:hAnsi="Open Sans" w:cs="Open Sans"/>
          <w:bCs/>
          <w:color w:val="143C78"/>
          <w:sz w:val="22"/>
          <w:szCs w:val="22"/>
        </w:rPr>
      </w:pPr>
      <w:r w:rsidRPr="00453099">
        <w:rPr>
          <w:rFonts w:ascii="Open Sans" w:hAnsi="Open Sans" w:cs="Open Sans"/>
          <w:bCs/>
          <w:color w:val="143C78"/>
          <w:sz w:val="22"/>
          <w:szCs w:val="22"/>
        </w:rPr>
        <w:t xml:space="preserve">11 consecutive hours’ rest in each 24-hour period </w:t>
      </w:r>
    </w:p>
    <w:p w14:paraId="14DB375F" w14:textId="77777777" w:rsidR="00453099" w:rsidRDefault="006B1E52" w:rsidP="00453099">
      <w:pPr>
        <w:rPr>
          <w:rFonts w:ascii="Open Sans" w:hAnsi="Open Sans" w:cs="Open Sans"/>
          <w:bCs/>
          <w:color w:val="143C78"/>
          <w:sz w:val="22"/>
          <w:szCs w:val="22"/>
        </w:rPr>
      </w:pPr>
      <w:r w:rsidRPr="00453099">
        <w:rPr>
          <w:rFonts w:ascii="Open Sans" w:hAnsi="Open Sans" w:cs="Open Sans"/>
          <w:bCs/>
          <w:color w:val="143C78"/>
          <w:sz w:val="22"/>
          <w:szCs w:val="22"/>
        </w:rPr>
        <w:t xml:space="preserve">For example, if employee finishes work at 8:00 pm, they should not normally be required to start work again before 7:00 am the following day. </w:t>
      </w:r>
    </w:p>
    <w:p w14:paraId="35D82A71" w14:textId="77777777" w:rsidR="00453099" w:rsidRPr="00453099" w:rsidRDefault="006B1E52" w:rsidP="00453099">
      <w:pPr>
        <w:rPr>
          <w:rFonts w:ascii="Open Sans" w:hAnsi="Open Sans" w:cs="Open Sans"/>
          <w:b/>
          <w:color w:val="143C78"/>
        </w:rPr>
      </w:pPr>
      <w:r w:rsidRPr="00453099">
        <w:rPr>
          <w:rFonts w:ascii="Open Sans" w:hAnsi="Open Sans" w:cs="Open Sans"/>
          <w:b/>
          <w:color w:val="143C78"/>
        </w:rPr>
        <w:t xml:space="preserve">Weekly Rest </w:t>
      </w:r>
    </w:p>
    <w:p w14:paraId="416913A6" w14:textId="77777777" w:rsidR="00453099" w:rsidRDefault="006B1E52" w:rsidP="00453099">
      <w:pPr>
        <w:rPr>
          <w:rFonts w:ascii="Open Sans" w:hAnsi="Open Sans" w:cs="Open Sans"/>
          <w:bCs/>
          <w:color w:val="143C78"/>
          <w:sz w:val="22"/>
          <w:szCs w:val="22"/>
        </w:rPr>
      </w:pPr>
      <w:r w:rsidRPr="00453099">
        <w:rPr>
          <w:rFonts w:ascii="Open Sans" w:hAnsi="Open Sans" w:cs="Open Sans"/>
          <w:bCs/>
          <w:color w:val="143C78"/>
          <w:sz w:val="22"/>
          <w:szCs w:val="22"/>
        </w:rPr>
        <w:t xml:space="preserve">Employees are entitled to: </w:t>
      </w:r>
    </w:p>
    <w:p w14:paraId="5DB85838" w14:textId="77777777" w:rsidR="00453099" w:rsidRDefault="006B1E52" w:rsidP="00453099">
      <w:pPr>
        <w:pStyle w:val="ListParagraph"/>
        <w:numPr>
          <w:ilvl w:val="0"/>
          <w:numId w:val="41"/>
        </w:numPr>
        <w:rPr>
          <w:rFonts w:ascii="Open Sans" w:hAnsi="Open Sans" w:cs="Open Sans"/>
          <w:bCs/>
          <w:color w:val="143C78"/>
          <w:sz w:val="22"/>
          <w:szCs w:val="22"/>
        </w:rPr>
      </w:pPr>
      <w:r w:rsidRPr="00453099">
        <w:rPr>
          <w:rFonts w:ascii="Open Sans" w:hAnsi="Open Sans" w:cs="Open Sans"/>
          <w:bCs/>
          <w:color w:val="143C78"/>
          <w:sz w:val="22"/>
          <w:szCs w:val="22"/>
        </w:rPr>
        <w:t xml:space="preserve">24 hours’ uninterrupted rest each week, or </w:t>
      </w:r>
    </w:p>
    <w:p w14:paraId="744F05B8" w14:textId="77777777" w:rsidR="00453099" w:rsidRDefault="006B1E52" w:rsidP="00453099">
      <w:pPr>
        <w:pStyle w:val="ListParagraph"/>
        <w:numPr>
          <w:ilvl w:val="0"/>
          <w:numId w:val="41"/>
        </w:numPr>
        <w:rPr>
          <w:rFonts w:ascii="Open Sans" w:hAnsi="Open Sans" w:cs="Open Sans"/>
          <w:bCs/>
          <w:color w:val="143C78"/>
          <w:sz w:val="22"/>
          <w:szCs w:val="22"/>
        </w:rPr>
      </w:pPr>
      <w:r w:rsidRPr="00453099">
        <w:rPr>
          <w:rFonts w:ascii="Open Sans" w:hAnsi="Open Sans" w:cs="Open Sans"/>
          <w:bCs/>
          <w:color w:val="143C78"/>
          <w:sz w:val="22"/>
          <w:szCs w:val="22"/>
        </w:rPr>
        <w:t xml:space="preserve">48 hours’ uninterrupted rest in any 14-day period </w:t>
      </w:r>
    </w:p>
    <w:p w14:paraId="654C65D4" w14:textId="77777777" w:rsidR="00453099" w:rsidRDefault="006B1E52" w:rsidP="00453099">
      <w:pPr>
        <w:rPr>
          <w:rFonts w:ascii="Open Sans" w:hAnsi="Open Sans" w:cs="Open Sans"/>
          <w:bCs/>
          <w:color w:val="143C78"/>
          <w:sz w:val="22"/>
          <w:szCs w:val="22"/>
        </w:rPr>
      </w:pPr>
      <w:r w:rsidRPr="00453099">
        <w:rPr>
          <w:rFonts w:ascii="Open Sans" w:hAnsi="Open Sans" w:cs="Open Sans"/>
          <w:bCs/>
          <w:color w:val="143C78"/>
          <w:sz w:val="22"/>
          <w:szCs w:val="22"/>
        </w:rPr>
        <w:t xml:space="preserve">This rest does not have to fall on a Sunday unless stated in the contract. </w:t>
      </w:r>
    </w:p>
    <w:p w14:paraId="685CE872" w14:textId="77777777" w:rsidR="00453099" w:rsidRPr="00453099" w:rsidRDefault="006B1E52" w:rsidP="00453099">
      <w:pPr>
        <w:rPr>
          <w:rFonts w:ascii="Open Sans" w:hAnsi="Open Sans" w:cs="Open Sans"/>
          <w:b/>
          <w:color w:val="143C78"/>
        </w:rPr>
      </w:pPr>
      <w:r w:rsidRPr="00453099">
        <w:rPr>
          <w:rFonts w:ascii="Open Sans" w:hAnsi="Open Sans" w:cs="Open Sans"/>
          <w:b/>
          <w:color w:val="143C78"/>
        </w:rPr>
        <w:t xml:space="preserve">The 48-Hour Weekly Working Time Limit and Opt-Out </w:t>
      </w:r>
    </w:p>
    <w:p w14:paraId="12264E44" w14:textId="77777777" w:rsidR="00453099" w:rsidRDefault="006B1E52" w:rsidP="00453099">
      <w:pPr>
        <w:rPr>
          <w:rFonts w:ascii="Open Sans" w:hAnsi="Open Sans" w:cs="Open Sans"/>
          <w:bCs/>
          <w:color w:val="143C78"/>
          <w:sz w:val="22"/>
          <w:szCs w:val="22"/>
        </w:rPr>
      </w:pPr>
      <w:r w:rsidRPr="00453099">
        <w:rPr>
          <w:rFonts w:ascii="Open Sans" w:hAnsi="Open Sans" w:cs="Open Sans"/>
          <w:bCs/>
          <w:color w:val="143C78"/>
          <w:sz w:val="22"/>
          <w:szCs w:val="22"/>
        </w:rPr>
        <w:t xml:space="preserve">Under UK law, most employees must not be required to work more than an average of 48 hours per week, calculated over a set reference period (normally 17 weeks). This limit is intended to protect health and safety. </w:t>
      </w:r>
    </w:p>
    <w:p w14:paraId="11087258" w14:textId="77777777" w:rsidR="00453099" w:rsidRPr="00453099" w:rsidRDefault="006B1E52" w:rsidP="00453099">
      <w:pPr>
        <w:rPr>
          <w:rFonts w:ascii="Open Sans" w:hAnsi="Open Sans" w:cs="Open Sans"/>
          <w:b/>
          <w:color w:val="143C78"/>
        </w:rPr>
      </w:pPr>
      <w:r w:rsidRPr="00453099">
        <w:rPr>
          <w:rFonts w:ascii="Open Sans" w:hAnsi="Open Sans" w:cs="Open Sans"/>
          <w:b/>
          <w:color w:val="143C78"/>
        </w:rPr>
        <w:t xml:space="preserve">What the 48-hour opt-out means </w:t>
      </w:r>
    </w:p>
    <w:p w14:paraId="1ACD5514" w14:textId="77777777" w:rsidR="00453099" w:rsidRDefault="006B1E52" w:rsidP="00453099">
      <w:pPr>
        <w:rPr>
          <w:rFonts w:ascii="Open Sans" w:hAnsi="Open Sans" w:cs="Open Sans"/>
          <w:bCs/>
          <w:color w:val="143C78"/>
          <w:sz w:val="22"/>
          <w:szCs w:val="22"/>
        </w:rPr>
      </w:pPr>
      <w:r w:rsidRPr="00453099">
        <w:rPr>
          <w:rFonts w:ascii="Open Sans" w:hAnsi="Open Sans" w:cs="Open Sans"/>
          <w:bCs/>
          <w:color w:val="143C78"/>
          <w:sz w:val="22"/>
          <w:szCs w:val="22"/>
        </w:rPr>
        <w:t xml:space="preserve">Employees may choose to sign a 48-hour opt-out agreement, which means: </w:t>
      </w:r>
    </w:p>
    <w:p w14:paraId="16F09D4F" w14:textId="77777777" w:rsidR="001A0DEF" w:rsidRDefault="006B1E52" w:rsidP="001A0DEF">
      <w:pPr>
        <w:pStyle w:val="ListParagraph"/>
        <w:numPr>
          <w:ilvl w:val="0"/>
          <w:numId w:val="42"/>
        </w:numPr>
        <w:rPr>
          <w:rFonts w:ascii="Open Sans" w:hAnsi="Open Sans" w:cs="Open Sans"/>
          <w:bCs/>
          <w:color w:val="143C78"/>
          <w:sz w:val="22"/>
          <w:szCs w:val="22"/>
        </w:rPr>
      </w:pPr>
      <w:r w:rsidRPr="00453099">
        <w:rPr>
          <w:rFonts w:ascii="Open Sans" w:hAnsi="Open Sans" w:cs="Open Sans"/>
          <w:bCs/>
          <w:color w:val="143C78"/>
          <w:sz w:val="22"/>
          <w:szCs w:val="22"/>
        </w:rPr>
        <w:t>You agree that you may work more than an average of 48 hours per week</w:t>
      </w:r>
      <w:r w:rsidR="001A0DEF">
        <w:rPr>
          <w:rFonts w:ascii="Open Sans" w:hAnsi="Open Sans" w:cs="Open Sans"/>
          <w:bCs/>
          <w:color w:val="143C78"/>
          <w:sz w:val="22"/>
          <w:szCs w:val="22"/>
        </w:rPr>
        <w:t xml:space="preserve">. </w:t>
      </w:r>
      <w:r w:rsidRPr="00453099">
        <w:rPr>
          <w:rFonts w:ascii="Open Sans" w:hAnsi="Open Sans" w:cs="Open Sans"/>
          <w:bCs/>
          <w:color w:val="143C78"/>
          <w:sz w:val="22"/>
          <w:szCs w:val="22"/>
        </w:rPr>
        <w:t>This may happen during busy periods or where workload requires it</w:t>
      </w:r>
      <w:r w:rsidR="001A0DEF">
        <w:rPr>
          <w:rFonts w:ascii="Open Sans" w:hAnsi="Open Sans" w:cs="Open Sans"/>
          <w:bCs/>
          <w:color w:val="143C78"/>
          <w:sz w:val="22"/>
          <w:szCs w:val="22"/>
        </w:rPr>
        <w:t>.</w:t>
      </w:r>
    </w:p>
    <w:p w14:paraId="114637EC" w14:textId="77777777" w:rsidR="00016CBE" w:rsidRDefault="006B1E52" w:rsidP="00CD5808">
      <w:pPr>
        <w:rPr>
          <w:rFonts w:ascii="Open Sans" w:hAnsi="Open Sans" w:cs="Open Sans"/>
          <w:bCs/>
          <w:color w:val="143C78"/>
          <w:sz w:val="22"/>
          <w:szCs w:val="22"/>
        </w:rPr>
      </w:pPr>
      <w:r w:rsidRPr="00CD5808">
        <w:rPr>
          <w:rFonts w:ascii="Open Sans" w:hAnsi="Open Sans" w:cs="Open Sans"/>
          <w:bCs/>
          <w:color w:val="143C78"/>
          <w:sz w:val="22"/>
          <w:szCs w:val="22"/>
        </w:rPr>
        <w:t>There is no fixed maximum number of hours, but hours must still be reasonable and safe</w:t>
      </w:r>
      <w:r w:rsidR="00DF2801">
        <w:rPr>
          <w:rFonts w:ascii="Open Sans" w:hAnsi="Open Sans" w:cs="Open Sans"/>
          <w:bCs/>
          <w:color w:val="143C78"/>
          <w:sz w:val="22"/>
          <w:szCs w:val="22"/>
        </w:rPr>
        <w:t>.</w:t>
      </w:r>
    </w:p>
    <w:p w14:paraId="20EF66F2" w14:textId="7DBE86CC" w:rsidR="00CD5808" w:rsidRDefault="006B1E52" w:rsidP="00CD5808">
      <w:pPr>
        <w:rPr>
          <w:rFonts w:ascii="Open Sans" w:hAnsi="Open Sans" w:cs="Open Sans"/>
          <w:bCs/>
          <w:color w:val="143C78"/>
          <w:sz w:val="22"/>
          <w:szCs w:val="22"/>
        </w:rPr>
      </w:pPr>
      <w:r w:rsidRPr="00CD5808">
        <w:rPr>
          <w:rFonts w:ascii="Open Sans" w:hAnsi="Open Sans" w:cs="Open Sans"/>
          <w:bCs/>
          <w:color w:val="143C78"/>
          <w:sz w:val="22"/>
          <w:szCs w:val="22"/>
        </w:rPr>
        <w:t xml:space="preserve">Signing an opt-out is: </w:t>
      </w:r>
    </w:p>
    <w:p w14:paraId="0A4D2494" w14:textId="77777777" w:rsidR="00CD5808" w:rsidRDefault="006B1E52" w:rsidP="00CD5808">
      <w:pPr>
        <w:pStyle w:val="ListParagraph"/>
        <w:numPr>
          <w:ilvl w:val="0"/>
          <w:numId w:val="42"/>
        </w:numPr>
        <w:rPr>
          <w:rFonts w:ascii="Open Sans" w:hAnsi="Open Sans" w:cs="Open Sans"/>
          <w:bCs/>
          <w:color w:val="143C78"/>
          <w:sz w:val="22"/>
          <w:szCs w:val="22"/>
        </w:rPr>
      </w:pPr>
      <w:r w:rsidRPr="00CD5808">
        <w:rPr>
          <w:rFonts w:ascii="Open Sans" w:hAnsi="Open Sans" w:cs="Open Sans"/>
          <w:bCs/>
          <w:color w:val="143C78"/>
          <w:sz w:val="22"/>
          <w:szCs w:val="22"/>
        </w:rPr>
        <w:t xml:space="preserve">Voluntary – you do not have to sign </w:t>
      </w:r>
    </w:p>
    <w:p w14:paraId="2EF5B0F4" w14:textId="77777777" w:rsidR="00CD5808" w:rsidRDefault="006B1E52" w:rsidP="00CD5808">
      <w:pPr>
        <w:pStyle w:val="ListParagraph"/>
        <w:numPr>
          <w:ilvl w:val="0"/>
          <w:numId w:val="42"/>
        </w:numPr>
        <w:rPr>
          <w:rFonts w:ascii="Open Sans" w:hAnsi="Open Sans" w:cs="Open Sans"/>
          <w:bCs/>
          <w:color w:val="143C78"/>
          <w:sz w:val="22"/>
          <w:szCs w:val="22"/>
        </w:rPr>
      </w:pPr>
      <w:r w:rsidRPr="00CD5808">
        <w:rPr>
          <w:rFonts w:ascii="Open Sans" w:hAnsi="Open Sans" w:cs="Open Sans"/>
          <w:bCs/>
          <w:color w:val="143C78"/>
          <w:sz w:val="22"/>
          <w:szCs w:val="22"/>
        </w:rPr>
        <w:t xml:space="preserve">Not a condition of employment </w:t>
      </w:r>
    </w:p>
    <w:p w14:paraId="5F95612B" w14:textId="77777777" w:rsidR="00CD5808" w:rsidRDefault="006B1E52" w:rsidP="00CD5808">
      <w:pPr>
        <w:pStyle w:val="ListParagraph"/>
        <w:numPr>
          <w:ilvl w:val="0"/>
          <w:numId w:val="42"/>
        </w:numPr>
        <w:rPr>
          <w:rFonts w:ascii="Open Sans" w:hAnsi="Open Sans" w:cs="Open Sans"/>
          <w:bCs/>
          <w:color w:val="143C78"/>
          <w:sz w:val="22"/>
          <w:szCs w:val="22"/>
        </w:rPr>
      </w:pPr>
      <w:r w:rsidRPr="00CD5808">
        <w:rPr>
          <w:rFonts w:ascii="Open Sans" w:hAnsi="Open Sans" w:cs="Open Sans"/>
          <w:bCs/>
          <w:color w:val="143C78"/>
          <w:sz w:val="22"/>
          <w:szCs w:val="22"/>
        </w:rPr>
        <w:t xml:space="preserve">Not required to keep your job or receive opportunities </w:t>
      </w:r>
    </w:p>
    <w:p w14:paraId="212991AC" w14:textId="4DDC1D4B" w:rsidR="00CD5808" w:rsidRDefault="006B1E52" w:rsidP="00CD5808">
      <w:pPr>
        <w:rPr>
          <w:rFonts w:ascii="Open Sans" w:hAnsi="Open Sans" w:cs="Open Sans"/>
          <w:bCs/>
          <w:color w:val="143C78"/>
          <w:sz w:val="22"/>
          <w:szCs w:val="22"/>
        </w:rPr>
      </w:pPr>
      <w:r w:rsidRPr="00CD5808">
        <w:rPr>
          <w:rFonts w:ascii="Open Sans" w:hAnsi="Open Sans" w:cs="Open Sans"/>
          <w:bCs/>
          <w:color w:val="143C78"/>
          <w:sz w:val="22"/>
          <w:szCs w:val="22"/>
        </w:rPr>
        <w:t xml:space="preserve">Signing an opt-out does not mean unlimited hours, nor does it remove </w:t>
      </w:r>
      <w:r w:rsidR="00CD5808">
        <w:rPr>
          <w:rFonts w:ascii="Open Sans" w:hAnsi="Open Sans" w:cs="Open Sans"/>
          <w:bCs/>
          <w:color w:val="143C78"/>
          <w:sz w:val="22"/>
          <w:szCs w:val="22"/>
        </w:rPr>
        <w:t>Sapphire Education</w:t>
      </w:r>
      <w:r w:rsidRPr="00CD5808">
        <w:rPr>
          <w:rFonts w:ascii="Open Sans" w:hAnsi="Open Sans" w:cs="Open Sans"/>
          <w:bCs/>
          <w:color w:val="143C78"/>
          <w:sz w:val="22"/>
          <w:szCs w:val="22"/>
        </w:rPr>
        <w:t xml:space="preserve">’s duty of care. </w:t>
      </w:r>
    </w:p>
    <w:p w14:paraId="1B0A4C6A" w14:textId="77777777" w:rsidR="00CD5808" w:rsidRPr="00CD5808" w:rsidRDefault="006B1E52" w:rsidP="00CD5808">
      <w:pPr>
        <w:rPr>
          <w:rFonts w:ascii="Open Sans" w:hAnsi="Open Sans" w:cs="Open Sans"/>
          <w:b/>
          <w:color w:val="143C78"/>
        </w:rPr>
      </w:pPr>
      <w:r w:rsidRPr="00CD5808">
        <w:rPr>
          <w:rFonts w:ascii="Open Sans" w:hAnsi="Open Sans" w:cs="Open Sans"/>
          <w:b/>
          <w:color w:val="143C78"/>
        </w:rPr>
        <w:t xml:space="preserve">Changing your mind </w:t>
      </w:r>
    </w:p>
    <w:p w14:paraId="40936FE1" w14:textId="77777777" w:rsidR="00CD5808" w:rsidRDefault="006B1E52" w:rsidP="00CD5808">
      <w:pPr>
        <w:rPr>
          <w:rFonts w:ascii="Open Sans" w:hAnsi="Open Sans" w:cs="Open Sans"/>
          <w:bCs/>
          <w:color w:val="143C78"/>
          <w:sz w:val="22"/>
          <w:szCs w:val="22"/>
        </w:rPr>
      </w:pPr>
      <w:r w:rsidRPr="00CD5808">
        <w:rPr>
          <w:rFonts w:ascii="Open Sans" w:hAnsi="Open Sans" w:cs="Open Sans"/>
          <w:bCs/>
          <w:color w:val="143C78"/>
          <w:sz w:val="22"/>
          <w:szCs w:val="22"/>
        </w:rPr>
        <w:lastRenderedPageBreak/>
        <w:t xml:space="preserve">You can withdraw your opt-out at any time by giving written notice. The notice period will normally be: </w:t>
      </w:r>
    </w:p>
    <w:p w14:paraId="1AE11097" w14:textId="77777777" w:rsidR="00CD5808" w:rsidRDefault="006B1E52" w:rsidP="00CD5808">
      <w:pPr>
        <w:pStyle w:val="ListParagraph"/>
        <w:numPr>
          <w:ilvl w:val="0"/>
          <w:numId w:val="43"/>
        </w:numPr>
        <w:rPr>
          <w:rFonts w:ascii="Open Sans" w:hAnsi="Open Sans" w:cs="Open Sans"/>
          <w:bCs/>
          <w:color w:val="143C78"/>
          <w:sz w:val="22"/>
          <w:szCs w:val="22"/>
        </w:rPr>
      </w:pPr>
      <w:r w:rsidRPr="00CD5808">
        <w:rPr>
          <w:rFonts w:ascii="Open Sans" w:hAnsi="Open Sans" w:cs="Open Sans"/>
          <w:bCs/>
          <w:color w:val="143C78"/>
          <w:sz w:val="22"/>
          <w:szCs w:val="22"/>
        </w:rPr>
        <w:t xml:space="preserve">2 weeks, notice as stated in the opt-out agreement </w:t>
      </w:r>
    </w:p>
    <w:p w14:paraId="78766328" w14:textId="77777777" w:rsidR="007A6D91" w:rsidRDefault="006B1E52" w:rsidP="007A6D91">
      <w:pPr>
        <w:rPr>
          <w:rFonts w:ascii="Open Sans" w:hAnsi="Open Sans" w:cs="Open Sans"/>
          <w:bCs/>
          <w:color w:val="143C78"/>
          <w:sz w:val="22"/>
          <w:szCs w:val="22"/>
        </w:rPr>
      </w:pPr>
      <w:r w:rsidRPr="007A6D91">
        <w:rPr>
          <w:rFonts w:ascii="Open Sans" w:hAnsi="Open Sans" w:cs="Open Sans"/>
          <w:bCs/>
          <w:color w:val="143C78"/>
          <w:sz w:val="22"/>
          <w:szCs w:val="22"/>
        </w:rPr>
        <w:t xml:space="preserve">You will not be treated unfairly for choosing not to opt out, or for withdrawing an opt-out once signed. </w:t>
      </w:r>
    </w:p>
    <w:p w14:paraId="1AC86ABD" w14:textId="77777777" w:rsidR="007A6D91" w:rsidRPr="007A6D91" w:rsidRDefault="006B1E52" w:rsidP="007A6D91">
      <w:pPr>
        <w:rPr>
          <w:rFonts w:ascii="Open Sans" w:hAnsi="Open Sans" w:cs="Open Sans"/>
          <w:b/>
          <w:color w:val="143C78"/>
        </w:rPr>
      </w:pPr>
      <w:r w:rsidRPr="007A6D91">
        <w:rPr>
          <w:rFonts w:ascii="Open Sans" w:hAnsi="Open Sans" w:cs="Open Sans"/>
          <w:b/>
          <w:color w:val="143C78"/>
        </w:rPr>
        <w:t xml:space="preserve">Responsibilities </w:t>
      </w:r>
    </w:p>
    <w:p w14:paraId="27E145B1" w14:textId="77777777" w:rsidR="007A6D91" w:rsidRPr="007A6D91" w:rsidRDefault="006B1E52" w:rsidP="007A6D91">
      <w:pPr>
        <w:rPr>
          <w:rFonts w:ascii="Open Sans" w:hAnsi="Open Sans" w:cs="Open Sans"/>
          <w:b/>
          <w:color w:val="143C78"/>
          <w:sz w:val="22"/>
          <w:szCs w:val="22"/>
        </w:rPr>
      </w:pPr>
      <w:r w:rsidRPr="007A6D91">
        <w:rPr>
          <w:rFonts w:ascii="Open Sans" w:hAnsi="Open Sans" w:cs="Open Sans"/>
          <w:b/>
          <w:color w:val="143C78"/>
          <w:sz w:val="22"/>
          <w:szCs w:val="22"/>
        </w:rPr>
        <w:t xml:space="preserve">Employees </w:t>
      </w:r>
    </w:p>
    <w:p w14:paraId="17514E96" w14:textId="77777777" w:rsidR="007A6D91" w:rsidRDefault="006B1E52" w:rsidP="007A6D91">
      <w:pPr>
        <w:rPr>
          <w:rFonts w:ascii="Open Sans" w:hAnsi="Open Sans" w:cs="Open Sans"/>
          <w:bCs/>
          <w:color w:val="143C78"/>
          <w:sz w:val="22"/>
          <w:szCs w:val="22"/>
        </w:rPr>
      </w:pPr>
      <w:r w:rsidRPr="007A6D91">
        <w:rPr>
          <w:rFonts w:ascii="Open Sans" w:hAnsi="Open Sans" w:cs="Open Sans"/>
          <w:bCs/>
          <w:color w:val="143C78"/>
          <w:sz w:val="22"/>
          <w:szCs w:val="22"/>
        </w:rPr>
        <w:t xml:space="preserve">Employees are responsible for: </w:t>
      </w:r>
    </w:p>
    <w:p w14:paraId="7CCB9C2C" w14:textId="77777777" w:rsidR="007A6D91" w:rsidRDefault="006B1E52" w:rsidP="007A6D91">
      <w:pPr>
        <w:pStyle w:val="ListParagraph"/>
        <w:numPr>
          <w:ilvl w:val="0"/>
          <w:numId w:val="43"/>
        </w:numPr>
        <w:rPr>
          <w:rFonts w:ascii="Open Sans" w:hAnsi="Open Sans" w:cs="Open Sans"/>
          <w:bCs/>
          <w:color w:val="143C78"/>
          <w:sz w:val="22"/>
          <w:szCs w:val="22"/>
        </w:rPr>
      </w:pPr>
      <w:r w:rsidRPr="007A6D91">
        <w:rPr>
          <w:rFonts w:ascii="Open Sans" w:hAnsi="Open Sans" w:cs="Open Sans"/>
          <w:bCs/>
          <w:color w:val="143C78"/>
          <w:sz w:val="22"/>
          <w:szCs w:val="22"/>
        </w:rPr>
        <w:t xml:space="preserve">Taking their entitled rest breaks </w:t>
      </w:r>
    </w:p>
    <w:p w14:paraId="5BB7B9C1" w14:textId="77777777" w:rsidR="007A6D91" w:rsidRDefault="006B1E52" w:rsidP="007A6D91">
      <w:pPr>
        <w:pStyle w:val="ListParagraph"/>
        <w:numPr>
          <w:ilvl w:val="0"/>
          <w:numId w:val="43"/>
        </w:numPr>
        <w:rPr>
          <w:rFonts w:ascii="Open Sans" w:hAnsi="Open Sans" w:cs="Open Sans"/>
          <w:bCs/>
          <w:color w:val="143C78"/>
          <w:sz w:val="22"/>
          <w:szCs w:val="22"/>
        </w:rPr>
      </w:pPr>
      <w:r w:rsidRPr="007A6D91">
        <w:rPr>
          <w:rFonts w:ascii="Open Sans" w:hAnsi="Open Sans" w:cs="Open Sans"/>
          <w:bCs/>
          <w:color w:val="143C78"/>
          <w:sz w:val="22"/>
          <w:szCs w:val="22"/>
        </w:rPr>
        <w:t>Informing a manager if they are unable to take a break due to work demands</w:t>
      </w:r>
    </w:p>
    <w:p w14:paraId="5E67E6A9" w14:textId="77777777" w:rsidR="007A6D91" w:rsidRDefault="006B1E52" w:rsidP="007A6D91">
      <w:pPr>
        <w:pStyle w:val="ListParagraph"/>
        <w:numPr>
          <w:ilvl w:val="0"/>
          <w:numId w:val="43"/>
        </w:numPr>
        <w:rPr>
          <w:rFonts w:ascii="Open Sans" w:hAnsi="Open Sans" w:cs="Open Sans"/>
          <w:bCs/>
          <w:color w:val="143C78"/>
          <w:sz w:val="22"/>
          <w:szCs w:val="22"/>
        </w:rPr>
      </w:pPr>
      <w:r w:rsidRPr="007A6D91">
        <w:rPr>
          <w:rFonts w:ascii="Open Sans" w:hAnsi="Open Sans" w:cs="Open Sans"/>
          <w:bCs/>
          <w:color w:val="143C78"/>
          <w:sz w:val="22"/>
          <w:szCs w:val="22"/>
        </w:rPr>
        <w:t xml:space="preserve">Not working through breaks unless expressly authorised </w:t>
      </w:r>
    </w:p>
    <w:p w14:paraId="760D7F8C" w14:textId="77777777" w:rsidR="007A6D91" w:rsidRPr="007A6D91" w:rsidRDefault="006B1E52" w:rsidP="007A6D91">
      <w:pPr>
        <w:rPr>
          <w:rFonts w:ascii="Open Sans" w:hAnsi="Open Sans" w:cs="Open Sans"/>
          <w:b/>
          <w:color w:val="143C78"/>
          <w:sz w:val="22"/>
          <w:szCs w:val="22"/>
        </w:rPr>
      </w:pPr>
      <w:r w:rsidRPr="007A6D91">
        <w:rPr>
          <w:rFonts w:ascii="Open Sans" w:hAnsi="Open Sans" w:cs="Open Sans"/>
          <w:b/>
          <w:color w:val="143C78"/>
          <w:sz w:val="22"/>
          <w:szCs w:val="22"/>
        </w:rPr>
        <w:t xml:space="preserve">Managers </w:t>
      </w:r>
    </w:p>
    <w:p w14:paraId="406E3584" w14:textId="77777777" w:rsidR="007A6D91" w:rsidRDefault="006B1E52" w:rsidP="007A6D91">
      <w:pPr>
        <w:rPr>
          <w:rFonts w:ascii="Open Sans" w:hAnsi="Open Sans" w:cs="Open Sans"/>
          <w:bCs/>
          <w:color w:val="143C78"/>
          <w:sz w:val="22"/>
          <w:szCs w:val="22"/>
        </w:rPr>
      </w:pPr>
      <w:r w:rsidRPr="007A6D91">
        <w:rPr>
          <w:rFonts w:ascii="Open Sans" w:hAnsi="Open Sans" w:cs="Open Sans"/>
          <w:bCs/>
          <w:color w:val="143C78"/>
          <w:sz w:val="22"/>
          <w:szCs w:val="22"/>
        </w:rPr>
        <w:t xml:space="preserve">Managers are responsible for: </w:t>
      </w:r>
    </w:p>
    <w:p w14:paraId="7DC3EA87" w14:textId="77777777" w:rsidR="007A6D91" w:rsidRDefault="006B1E52" w:rsidP="007A6D91">
      <w:pPr>
        <w:pStyle w:val="ListParagraph"/>
        <w:numPr>
          <w:ilvl w:val="0"/>
          <w:numId w:val="44"/>
        </w:numPr>
        <w:rPr>
          <w:rFonts w:ascii="Open Sans" w:hAnsi="Open Sans" w:cs="Open Sans"/>
          <w:bCs/>
          <w:color w:val="143C78"/>
          <w:sz w:val="22"/>
          <w:szCs w:val="22"/>
        </w:rPr>
      </w:pPr>
      <w:r w:rsidRPr="007A6D91">
        <w:rPr>
          <w:rFonts w:ascii="Open Sans" w:hAnsi="Open Sans" w:cs="Open Sans"/>
          <w:bCs/>
          <w:color w:val="143C78"/>
          <w:sz w:val="22"/>
          <w:szCs w:val="22"/>
        </w:rPr>
        <w:t xml:space="preserve">Ensuring rest break entitlements are respected  </w:t>
      </w:r>
    </w:p>
    <w:p w14:paraId="7DA7C89C" w14:textId="342CC4A0" w:rsidR="007A6D91" w:rsidRDefault="006B1E52" w:rsidP="007A6D91">
      <w:pPr>
        <w:pStyle w:val="ListParagraph"/>
        <w:numPr>
          <w:ilvl w:val="0"/>
          <w:numId w:val="44"/>
        </w:numPr>
        <w:rPr>
          <w:rFonts w:ascii="Open Sans" w:hAnsi="Open Sans" w:cs="Open Sans"/>
          <w:bCs/>
          <w:color w:val="143C78"/>
          <w:sz w:val="22"/>
          <w:szCs w:val="22"/>
        </w:rPr>
      </w:pPr>
      <w:r w:rsidRPr="007A6D91">
        <w:rPr>
          <w:rFonts w:ascii="Open Sans" w:hAnsi="Open Sans" w:cs="Open Sans"/>
          <w:bCs/>
          <w:color w:val="143C78"/>
          <w:sz w:val="22"/>
          <w:szCs w:val="22"/>
        </w:rPr>
        <w:t>Planning work</w:t>
      </w:r>
      <w:r w:rsidR="003263AD">
        <w:rPr>
          <w:rFonts w:ascii="Open Sans" w:hAnsi="Open Sans" w:cs="Open Sans"/>
          <w:bCs/>
          <w:color w:val="143C78"/>
          <w:sz w:val="22"/>
          <w:szCs w:val="22"/>
        </w:rPr>
        <w:t>,</w:t>
      </w:r>
      <w:r w:rsidRPr="007A6D91">
        <w:rPr>
          <w:rFonts w:ascii="Open Sans" w:hAnsi="Open Sans" w:cs="Open Sans"/>
          <w:bCs/>
          <w:color w:val="143C78"/>
          <w:sz w:val="22"/>
          <w:szCs w:val="22"/>
        </w:rPr>
        <w:t xml:space="preserve"> so breaks can be taken </w:t>
      </w:r>
    </w:p>
    <w:p w14:paraId="1DA48424" w14:textId="77777777" w:rsidR="007A6D91" w:rsidRDefault="006B1E52" w:rsidP="007A6D91">
      <w:pPr>
        <w:pStyle w:val="ListParagraph"/>
        <w:numPr>
          <w:ilvl w:val="0"/>
          <w:numId w:val="44"/>
        </w:numPr>
        <w:rPr>
          <w:rFonts w:ascii="Open Sans" w:hAnsi="Open Sans" w:cs="Open Sans"/>
          <w:bCs/>
          <w:color w:val="143C78"/>
          <w:sz w:val="22"/>
          <w:szCs w:val="22"/>
        </w:rPr>
      </w:pPr>
      <w:r w:rsidRPr="007A6D91">
        <w:rPr>
          <w:rFonts w:ascii="Open Sans" w:hAnsi="Open Sans" w:cs="Open Sans"/>
          <w:bCs/>
          <w:color w:val="143C78"/>
          <w:sz w:val="22"/>
          <w:szCs w:val="22"/>
        </w:rPr>
        <w:t xml:space="preserve">Addressing issues where employees regularly miss breaks </w:t>
      </w:r>
    </w:p>
    <w:p w14:paraId="300CA3D0" w14:textId="77777777" w:rsidR="007A6D91" w:rsidRPr="007A6D91" w:rsidRDefault="006B1E52" w:rsidP="007A6D91">
      <w:pPr>
        <w:rPr>
          <w:rFonts w:ascii="Open Sans" w:hAnsi="Open Sans" w:cs="Open Sans"/>
          <w:b/>
          <w:color w:val="143C78"/>
        </w:rPr>
      </w:pPr>
      <w:r w:rsidRPr="007A6D91">
        <w:rPr>
          <w:rFonts w:ascii="Open Sans" w:hAnsi="Open Sans" w:cs="Open Sans"/>
          <w:b/>
          <w:color w:val="143C78"/>
        </w:rPr>
        <w:t xml:space="preserve">Exceptions and Flexibility </w:t>
      </w:r>
    </w:p>
    <w:p w14:paraId="67745A20" w14:textId="77777777" w:rsidR="007A6D91" w:rsidRDefault="006B1E52" w:rsidP="007A6D91">
      <w:pPr>
        <w:rPr>
          <w:rFonts w:ascii="Open Sans" w:hAnsi="Open Sans" w:cs="Open Sans"/>
          <w:bCs/>
          <w:color w:val="143C78"/>
          <w:sz w:val="22"/>
          <w:szCs w:val="22"/>
        </w:rPr>
      </w:pPr>
      <w:r w:rsidRPr="007A6D91">
        <w:rPr>
          <w:rFonts w:ascii="Open Sans" w:hAnsi="Open Sans" w:cs="Open Sans"/>
          <w:bCs/>
          <w:color w:val="143C78"/>
          <w:sz w:val="22"/>
          <w:szCs w:val="22"/>
        </w:rPr>
        <w:t xml:space="preserve">In some roles or situations (for example, where work is time-critical or service delivery would be disrupted), breaks may need to be taken at alternative times. Where the law allows flexibility: </w:t>
      </w:r>
    </w:p>
    <w:p w14:paraId="30353FFB" w14:textId="77777777" w:rsidR="007A6D91" w:rsidRDefault="006B1E52" w:rsidP="007A6D91">
      <w:pPr>
        <w:pStyle w:val="ListParagraph"/>
        <w:numPr>
          <w:ilvl w:val="0"/>
          <w:numId w:val="45"/>
        </w:numPr>
        <w:rPr>
          <w:rFonts w:ascii="Open Sans" w:hAnsi="Open Sans" w:cs="Open Sans"/>
          <w:bCs/>
          <w:color w:val="143C78"/>
          <w:sz w:val="22"/>
          <w:szCs w:val="22"/>
        </w:rPr>
      </w:pPr>
      <w:r w:rsidRPr="007A6D91">
        <w:rPr>
          <w:rFonts w:ascii="Open Sans" w:hAnsi="Open Sans" w:cs="Open Sans"/>
          <w:bCs/>
          <w:color w:val="143C78"/>
          <w:sz w:val="22"/>
          <w:szCs w:val="22"/>
        </w:rPr>
        <w:t xml:space="preserve">Compensatory rest will be provided where required </w:t>
      </w:r>
    </w:p>
    <w:p w14:paraId="15AE46FC" w14:textId="77777777" w:rsidR="00662128" w:rsidRDefault="006B1E52" w:rsidP="007A6D91">
      <w:pPr>
        <w:pStyle w:val="ListParagraph"/>
        <w:numPr>
          <w:ilvl w:val="0"/>
          <w:numId w:val="45"/>
        </w:numPr>
        <w:rPr>
          <w:rFonts w:ascii="Open Sans" w:hAnsi="Open Sans" w:cs="Open Sans"/>
          <w:bCs/>
          <w:color w:val="143C78"/>
          <w:sz w:val="22"/>
          <w:szCs w:val="22"/>
        </w:rPr>
      </w:pPr>
      <w:r w:rsidRPr="007A6D91">
        <w:rPr>
          <w:rFonts w:ascii="Open Sans" w:hAnsi="Open Sans" w:cs="Open Sans"/>
          <w:bCs/>
          <w:color w:val="143C78"/>
          <w:sz w:val="22"/>
          <w:szCs w:val="22"/>
        </w:rPr>
        <w:t xml:space="preserve">Any arrangements will comply with the Working Time Regulations Health, Safety and Wellbeing </w:t>
      </w:r>
    </w:p>
    <w:p w14:paraId="320F4E2B" w14:textId="77777777" w:rsidR="00662128" w:rsidRDefault="006B1E52" w:rsidP="00662128">
      <w:pPr>
        <w:rPr>
          <w:rFonts w:ascii="Open Sans" w:hAnsi="Open Sans" w:cs="Open Sans"/>
          <w:bCs/>
          <w:color w:val="143C78"/>
          <w:sz w:val="22"/>
          <w:szCs w:val="22"/>
        </w:rPr>
      </w:pPr>
      <w:r w:rsidRPr="00662128">
        <w:rPr>
          <w:rFonts w:ascii="Open Sans" w:hAnsi="Open Sans" w:cs="Open Sans"/>
          <w:bCs/>
          <w:color w:val="143C78"/>
          <w:sz w:val="22"/>
          <w:szCs w:val="22"/>
        </w:rPr>
        <w:t xml:space="preserve">Rest breaks are an important part of maintaining health and safety. Employees are encouraged to use breaks to: </w:t>
      </w:r>
    </w:p>
    <w:p w14:paraId="32BD1C65" w14:textId="77777777" w:rsidR="00662128" w:rsidRDefault="006B1E52" w:rsidP="00662128">
      <w:pPr>
        <w:pStyle w:val="ListParagraph"/>
        <w:numPr>
          <w:ilvl w:val="0"/>
          <w:numId w:val="46"/>
        </w:numPr>
        <w:rPr>
          <w:rFonts w:ascii="Open Sans" w:hAnsi="Open Sans" w:cs="Open Sans"/>
          <w:bCs/>
          <w:color w:val="143C78"/>
          <w:sz w:val="22"/>
          <w:szCs w:val="22"/>
        </w:rPr>
      </w:pPr>
      <w:r w:rsidRPr="00662128">
        <w:rPr>
          <w:rFonts w:ascii="Open Sans" w:hAnsi="Open Sans" w:cs="Open Sans"/>
          <w:bCs/>
          <w:color w:val="143C78"/>
          <w:sz w:val="22"/>
          <w:szCs w:val="22"/>
        </w:rPr>
        <w:t xml:space="preserve">Rest and recover </w:t>
      </w:r>
    </w:p>
    <w:p w14:paraId="0DC9B3BD" w14:textId="77777777" w:rsidR="00662128" w:rsidRDefault="006B1E52" w:rsidP="00662128">
      <w:pPr>
        <w:pStyle w:val="ListParagraph"/>
        <w:numPr>
          <w:ilvl w:val="0"/>
          <w:numId w:val="46"/>
        </w:numPr>
        <w:rPr>
          <w:rFonts w:ascii="Open Sans" w:hAnsi="Open Sans" w:cs="Open Sans"/>
          <w:bCs/>
          <w:color w:val="143C78"/>
          <w:sz w:val="22"/>
          <w:szCs w:val="22"/>
        </w:rPr>
      </w:pPr>
      <w:r w:rsidRPr="00662128">
        <w:rPr>
          <w:rFonts w:ascii="Open Sans" w:hAnsi="Open Sans" w:cs="Open Sans"/>
          <w:bCs/>
          <w:color w:val="143C78"/>
          <w:sz w:val="22"/>
          <w:szCs w:val="22"/>
        </w:rPr>
        <w:t xml:space="preserve">Eat and hydrate </w:t>
      </w:r>
    </w:p>
    <w:p w14:paraId="579E8C0F" w14:textId="77777777" w:rsidR="00662128" w:rsidRDefault="006B1E52" w:rsidP="00662128">
      <w:pPr>
        <w:pStyle w:val="ListParagraph"/>
        <w:numPr>
          <w:ilvl w:val="0"/>
          <w:numId w:val="46"/>
        </w:numPr>
        <w:rPr>
          <w:rFonts w:ascii="Open Sans" w:hAnsi="Open Sans" w:cs="Open Sans"/>
          <w:bCs/>
          <w:color w:val="143C78"/>
          <w:sz w:val="22"/>
          <w:szCs w:val="22"/>
        </w:rPr>
      </w:pPr>
      <w:r w:rsidRPr="00662128">
        <w:rPr>
          <w:rFonts w:ascii="Open Sans" w:hAnsi="Open Sans" w:cs="Open Sans"/>
          <w:bCs/>
          <w:color w:val="143C78"/>
          <w:sz w:val="22"/>
          <w:szCs w:val="22"/>
        </w:rPr>
        <w:t xml:space="preserve">Step away from screens or physically demanding work </w:t>
      </w:r>
    </w:p>
    <w:p w14:paraId="42AAD3BE" w14:textId="77777777" w:rsidR="00662128" w:rsidRDefault="006B1E52" w:rsidP="00662128">
      <w:pPr>
        <w:rPr>
          <w:rFonts w:ascii="Open Sans" w:hAnsi="Open Sans" w:cs="Open Sans"/>
          <w:bCs/>
          <w:color w:val="143C78"/>
          <w:sz w:val="22"/>
          <w:szCs w:val="22"/>
        </w:rPr>
      </w:pPr>
      <w:r w:rsidRPr="00662128">
        <w:rPr>
          <w:rFonts w:ascii="Open Sans" w:hAnsi="Open Sans" w:cs="Open Sans"/>
          <w:bCs/>
          <w:color w:val="143C78"/>
          <w:sz w:val="22"/>
          <w:szCs w:val="22"/>
        </w:rPr>
        <w:t xml:space="preserve">Persistent failure to take rest breaks may be addressed as a health and safety issue. </w:t>
      </w:r>
    </w:p>
    <w:p w14:paraId="0003D0C9" w14:textId="77777777" w:rsidR="00662128" w:rsidRPr="00662128" w:rsidRDefault="006B1E52" w:rsidP="00662128">
      <w:pPr>
        <w:rPr>
          <w:rFonts w:ascii="Open Sans" w:hAnsi="Open Sans" w:cs="Open Sans"/>
          <w:b/>
          <w:color w:val="143C78"/>
        </w:rPr>
      </w:pPr>
      <w:r w:rsidRPr="00662128">
        <w:rPr>
          <w:rFonts w:ascii="Open Sans" w:hAnsi="Open Sans" w:cs="Open Sans"/>
          <w:b/>
          <w:color w:val="143C78"/>
        </w:rPr>
        <w:lastRenderedPageBreak/>
        <w:t xml:space="preserve">Raising Concerns </w:t>
      </w:r>
    </w:p>
    <w:p w14:paraId="58B66EF3" w14:textId="77777777" w:rsidR="00662128" w:rsidRDefault="006B1E52" w:rsidP="00662128">
      <w:pPr>
        <w:rPr>
          <w:rFonts w:ascii="Open Sans" w:hAnsi="Open Sans" w:cs="Open Sans"/>
          <w:bCs/>
          <w:color w:val="143C78"/>
          <w:sz w:val="22"/>
          <w:szCs w:val="22"/>
        </w:rPr>
      </w:pPr>
      <w:r w:rsidRPr="00662128">
        <w:rPr>
          <w:rFonts w:ascii="Open Sans" w:hAnsi="Open Sans" w:cs="Open Sans"/>
          <w:bCs/>
          <w:color w:val="143C78"/>
          <w:sz w:val="22"/>
          <w:szCs w:val="22"/>
        </w:rPr>
        <w:t xml:space="preserve">If an employee believes they are not receiving their legal rest entitlements, they should raise this with: </w:t>
      </w:r>
    </w:p>
    <w:p w14:paraId="40012EFD" w14:textId="77777777" w:rsidR="00662128" w:rsidRDefault="006B1E52" w:rsidP="00662128">
      <w:pPr>
        <w:pStyle w:val="ListParagraph"/>
        <w:numPr>
          <w:ilvl w:val="0"/>
          <w:numId w:val="47"/>
        </w:numPr>
        <w:rPr>
          <w:rFonts w:ascii="Open Sans" w:hAnsi="Open Sans" w:cs="Open Sans"/>
          <w:bCs/>
          <w:color w:val="143C78"/>
          <w:sz w:val="22"/>
          <w:szCs w:val="22"/>
        </w:rPr>
      </w:pPr>
      <w:r w:rsidRPr="00662128">
        <w:rPr>
          <w:rFonts w:ascii="Open Sans" w:hAnsi="Open Sans" w:cs="Open Sans"/>
          <w:bCs/>
          <w:color w:val="143C78"/>
          <w:sz w:val="22"/>
          <w:szCs w:val="22"/>
        </w:rPr>
        <w:t xml:space="preserve">Their line manager, or </w:t>
      </w:r>
    </w:p>
    <w:p w14:paraId="78CE3CA4" w14:textId="77777777" w:rsidR="00662128" w:rsidRDefault="006B1E52" w:rsidP="00662128">
      <w:pPr>
        <w:pStyle w:val="ListParagraph"/>
        <w:numPr>
          <w:ilvl w:val="0"/>
          <w:numId w:val="47"/>
        </w:numPr>
        <w:rPr>
          <w:rFonts w:ascii="Open Sans" w:hAnsi="Open Sans" w:cs="Open Sans"/>
          <w:bCs/>
          <w:color w:val="143C78"/>
          <w:sz w:val="22"/>
          <w:szCs w:val="22"/>
        </w:rPr>
      </w:pPr>
      <w:r w:rsidRPr="00662128">
        <w:rPr>
          <w:rFonts w:ascii="Open Sans" w:hAnsi="Open Sans" w:cs="Open Sans"/>
          <w:bCs/>
          <w:color w:val="143C78"/>
          <w:sz w:val="22"/>
          <w:szCs w:val="22"/>
        </w:rPr>
        <w:t xml:space="preserve">A senior manager or HR </w:t>
      </w:r>
    </w:p>
    <w:p w14:paraId="3C6F8AB9" w14:textId="77777777" w:rsidR="00662128" w:rsidRDefault="006B1E52" w:rsidP="00662128">
      <w:pPr>
        <w:rPr>
          <w:rFonts w:ascii="Open Sans" w:hAnsi="Open Sans" w:cs="Open Sans"/>
          <w:bCs/>
          <w:color w:val="143C78"/>
          <w:sz w:val="22"/>
          <w:szCs w:val="22"/>
        </w:rPr>
      </w:pPr>
      <w:r w:rsidRPr="00662128">
        <w:rPr>
          <w:rFonts w:ascii="Open Sans" w:hAnsi="Open Sans" w:cs="Open Sans"/>
          <w:bCs/>
          <w:color w:val="143C78"/>
          <w:sz w:val="22"/>
          <w:szCs w:val="22"/>
        </w:rPr>
        <w:t xml:space="preserve">Concerns will be taken seriously and addressed promptly. </w:t>
      </w:r>
    </w:p>
    <w:p w14:paraId="401F0A06" w14:textId="77777777" w:rsidR="00662128" w:rsidRPr="00662128" w:rsidRDefault="006B1E52" w:rsidP="00662128">
      <w:pPr>
        <w:rPr>
          <w:rFonts w:ascii="Open Sans" w:hAnsi="Open Sans" w:cs="Open Sans"/>
          <w:b/>
          <w:color w:val="143C78"/>
        </w:rPr>
      </w:pPr>
      <w:r w:rsidRPr="00662128">
        <w:rPr>
          <w:rFonts w:ascii="Open Sans" w:hAnsi="Open Sans" w:cs="Open Sans"/>
          <w:b/>
          <w:color w:val="143C78"/>
        </w:rPr>
        <w:t xml:space="preserve">Review of the Policy </w:t>
      </w:r>
    </w:p>
    <w:p w14:paraId="000172F9" w14:textId="77777777" w:rsidR="00662128" w:rsidRDefault="006B1E52" w:rsidP="00662128">
      <w:pPr>
        <w:rPr>
          <w:rFonts w:ascii="Open Sans" w:hAnsi="Open Sans" w:cs="Open Sans"/>
          <w:bCs/>
          <w:color w:val="143C78"/>
          <w:sz w:val="22"/>
          <w:szCs w:val="22"/>
        </w:rPr>
      </w:pPr>
      <w:r w:rsidRPr="00662128">
        <w:rPr>
          <w:rFonts w:ascii="Open Sans" w:hAnsi="Open Sans" w:cs="Open Sans"/>
          <w:bCs/>
          <w:color w:val="143C78"/>
          <w:sz w:val="22"/>
          <w:szCs w:val="22"/>
        </w:rPr>
        <w:t xml:space="preserve">This policy will be reviewed periodically to ensure continued compliance with UK legislation and operational needs. </w:t>
      </w:r>
    </w:p>
    <w:p w14:paraId="325EDBD7" w14:textId="77777777" w:rsidR="00914F8B" w:rsidRPr="002D3E8B" w:rsidRDefault="00914F8B" w:rsidP="00442AB4">
      <w:pPr>
        <w:rPr>
          <w:rFonts w:ascii="Open Sans" w:hAnsi="Open Sans" w:cs="Open Sans"/>
          <w:color w:val="143C78"/>
        </w:rPr>
      </w:pPr>
    </w:p>
    <w:sectPr w:rsidR="00914F8B" w:rsidRPr="002D3E8B"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1643" w14:textId="77777777" w:rsidR="00CB1615" w:rsidRDefault="00CB1615">
      <w:pPr>
        <w:spacing w:after="0" w:line="240" w:lineRule="auto"/>
      </w:pPr>
      <w:r>
        <w:separator/>
      </w:r>
    </w:p>
  </w:endnote>
  <w:endnote w:type="continuationSeparator" w:id="0">
    <w:p w14:paraId="0E68201B" w14:textId="77777777" w:rsidR="00CB1615" w:rsidRDefault="00CB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7B87FA63-29E2-4AA6-B03D-30421C88BB08}"/>
  </w:font>
  <w:font w:name="Merriweather">
    <w:charset w:val="00"/>
    <w:family w:val="auto"/>
    <w:pitch w:val="variable"/>
    <w:sig w:usb0="20000207" w:usb1="00000002" w:usb2="00000000" w:usb3="00000000" w:csb0="00000197" w:csb1="00000000"/>
    <w:embedRegular r:id="rId2" w:fontKey="{1668F878-651A-4830-9B6E-6BC93580F967}"/>
    <w:embedBold r:id="rId3" w:fontKey="{F0167376-0A7E-4B47-BE16-7DE77786CD76}"/>
  </w:font>
  <w:font w:name="Open Sans">
    <w:charset w:val="00"/>
    <w:family w:val="swiss"/>
    <w:pitch w:val="variable"/>
    <w:sig w:usb0="E00002EF" w:usb1="4000205B" w:usb2="00000028" w:usb3="00000000" w:csb0="0000019F" w:csb1="00000000"/>
    <w:embedRegular r:id="rId4" w:fontKey="{4B93A700-38C6-45E7-A3A4-F8D93EE4CB84}"/>
    <w:embedBold r:id="rId5" w:fontKey="{CDD3DFEF-1E71-4B1B-A27F-F1C9C0D2CB77}"/>
  </w:font>
  <w:font w:name="Aptos Display">
    <w:charset w:val="00"/>
    <w:family w:val="swiss"/>
    <w:pitch w:val="variable"/>
    <w:sig w:usb0="20000287" w:usb1="00000003" w:usb2="00000000" w:usb3="00000000" w:csb0="0000019F" w:csb1="00000000"/>
    <w:embedRegular r:id="rId6" w:fontKey="{070352D7-0EC4-4CA4-8464-44A3CC1150D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9162" w14:textId="77777777" w:rsidR="00CB1615" w:rsidRDefault="00CB1615">
      <w:pPr>
        <w:spacing w:after="0" w:line="240" w:lineRule="auto"/>
      </w:pPr>
      <w:r>
        <w:separator/>
      </w:r>
    </w:p>
  </w:footnote>
  <w:footnote w:type="continuationSeparator" w:id="0">
    <w:p w14:paraId="2841F2F5" w14:textId="77777777" w:rsidR="00CB1615" w:rsidRDefault="00CB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BDA"/>
    <w:multiLevelType w:val="hybridMultilevel"/>
    <w:tmpl w:val="3D28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01233"/>
    <w:multiLevelType w:val="hybridMultilevel"/>
    <w:tmpl w:val="CC02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03C"/>
    <w:multiLevelType w:val="multilevel"/>
    <w:tmpl w:val="C51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2479"/>
    <w:multiLevelType w:val="hybridMultilevel"/>
    <w:tmpl w:val="FD3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10AD5"/>
    <w:multiLevelType w:val="hybridMultilevel"/>
    <w:tmpl w:val="8B40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C5C74"/>
    <w:multiLevelType w:val="hybridMultilevel"/>
    <w:tmpl w:val="E190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26D46"/>
    <w:multiLevelType w:val="hybridMultilevel"/>
    <w:tmpl w:val="ED2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817DC"/>
    <w:multiLevelType w:val="hybridMultilevel"/>
    <w:tmpl w:val="2068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A7A65"/>
    <w:multiLevelType w:val="hybridMultilevel"/>
    <w:tmpl w:val="75D6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622C9"/>
    <w:multiLevelType w:val="hybridMultilevel"/>
    <w:tmpl w:val="4956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D7B68"/>
    <w:multiLevelType w:val="multilevel"/>
    <w:tmpl w:val="255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3231E"/>
    <w:multiLevelType w:val="hybridMultilevel"/>
    <w:tmpl w:val="E9C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4751A"/>
    <w:multiLevelType w:val="hybridMultilevel"/>
    <w:tmpl w:val="855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14B04"/>
    <w:multiLevelType w:val="hybridMultilevel"/>
    <w:tmpl w:val="246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3200C"/>
    <w:multiLevelType w:val="hybridMultilevel"/>
    <w:tmpl w:val="243E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62AA5"/>
    <w:multiLevelType w:val="hybridMultilevel"/>
    <w:tmpl w:val="68A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D3A2B"/>
    <w:multiLevelType w:val="hybridMultilevel"/>
    <w:tmpl w:val="773C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46C62"/>
    <w:multiLevelType w:val="multilevel"/>
    <w:tmpl w:val="744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72772"/>
    <w:multiLevelType w:val="hybridMultilevel"/>
    <w:tmpl w:val="E770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75CFA"/>
    <w:multiLevelType w:val="multilevel"/>
    <w:tmpl w:val="5E3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A38A0"/>
    <w:multiLevelType w:val="hybridMultilevel"/>
    <w:tmpl w:val="2EDC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B6FC1"/>
    <w:multiLevelType w:val="hybridMultilevel"/>
    <w:tmpl w:val="5CFE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221C8"/>
    <w:multiLevelType w:val="multilevel"/>
    <w:tmpl w:val="77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4572D"/>
    <w:multiLevelType w:val="hybridMultilevel"/>
    <w:tmpl w:val="4428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719B1"/>
    <w:multiLevelType w:val="hybridMultilevel"/>
    <w:tmpl w:val="C6AA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D1F11"/>
    <w:multiLevelType w:val="hybridMultilevel"/>
    <w:tmpl w:val="0A30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41DAB"/>
    <w:multiLevelType w:val="hybridMultilevel"/>
    <w:tmpl w:val="A94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1707F"/>
    <w:multiLevelType w:val="hybridMultilevel"/>
    <w:tmpl w:val="D76A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C68E6"/>
    <w:multiLevelType w:val="hybridMultilevel"/>
    <w:tmpl w:val="35E0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E03CB"/>
    <w:multiLevelType w:val="hybridMultilevel"/>
    <w:tmpl w:val="5E5E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06F79"/>
    <w:multiLevelType w:val="hybridMultilevel"/>
    <w:tmpl w:val="9D46E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59270B"/>
    <w:multiLevelType w:val="hybridMultilevel"/>
    <w:tmpl w:val="1686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A3590"/>
    <w:multiLevelType w:val="hybridMultilevel"/>
    <w:tmpl w:val="06F6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74217"/>
    <w:multiLevelType w:val="multilevel"/>
    <w:tmpl w:val="401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F6B64"/>
    <w:multiLevelType w:val="multilevel"/>
    <w:tmpl w:val="76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2041D"/>
    <w:multiLevelType w:val="hybridMultilevel"/>
    <w:tmpl w:val="93F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20C71"/>
    <w:multiLevelType w:val="hybridMultilevel"/>
    <w:tmpl w:val="F97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26BF1"/>
    <w:multiLevelType w:val="hybridMultilevel"/>
    <w:tmpl w:val="901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577AA"/>
    <w:multiLevelType w:val="hybridMultilevel"/>
    <w:tmpl w:val="FEE0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74267"/>
    <w:multiLevelType w:val="hybridMultilevel"/>
    <w:tmpl w:val="403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B324E"/>
    <w:multiLevelType w:val="hybridMultilevel"/>
    <w:tmpl w:val="1454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6427C"/>
    <w:multiLevelType w:val="hybridMultilevel"/>
    <w:tmpl w:val="7F2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C6D8A"/>
    <w:multiLevelType w:val="hybridMultilevel"/>
    <w:tmpl w:val="529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A11CD"/>
    <w:multiLevelType w:val="hybridMultilevel"/>
    <w:tmpl w:val="560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7740E"/>
    <w:multiLevelType w:val="hybridMultilevel"/>
    <w:tmpl w:val="300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4377B0"/>
    <w:multiLevelType w:val="hybridMultilevel"/>
    <w:tmpl w:val="F03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641">
    <w:abstractNumId w:val="0"/>
  </w:num>
  <w:num w:numId="2" w16cid:durableId="439254629">
    <w:abstractNumId w:val="11"/>
  </w:num>
  <w:num w:numId="3" w16cid:durableId="2141485916">
    <w:abstractNumId w:val="23"/>
  </w:num>
  <w:num w:numId="4" w16cid:durableId="829490547">
    <w:abstractNumId w:val="18"/>
  </w:num>
  <w:num w:numId="5" w16cid:durableId="1436171487">
    <w:abstractNumId w:val="3"/>
  </w:num>
  <w:num w:numId="6" w16cid:durableId="919827789">
    <w:abstractNumId w:val="35"/>
  </w:num>
  <w:num w:numId="7" w16cid:durableId="6715171">
    <w:abstractNumId w:val="34"/>
  </w:num>
  <w:num w:numId="8" w16cid:durableId="533075189">
    <w:abstractNumId w:val="20"/>
  </w:num>
  <w:num w:numId="9" w16cid:durableId="867985807">
    <w:abstractNumId w:val="26"/>
  </w:num>
  <w:num w:numId="10" w16cid:durableId="601259350">
    <w:abstractNumId w:val="10"/>
  </w:num>
  <w:num w:numId="11" w16cid:durableId="756705606">
    <w:abstractNumId w:val="46"/>
  </w:num>
  <w:num w:numId="12" w16cid:durableId="1726563806">
    <w:abstractNumId w:val="12"/>
  </w:num>
  <w:num w:numId="13" w16cid:durableId="508183667">
    <w:abstractNumId w:val="14"/>
  </w:num>
  <w:num w:numId="14" w16cid:durableId="437993116">
    <w:abstractNumId w:val="13"/>
  </w:num>
  <w:num w:numId="15" w16cid:durableId="1464732328">
    <w:abstractNumId w:val="43"/>
  </w:num>
  <w:num w:numId="16" w16cid:durableId="1787310642">
    <w:abstractNumId w:val="29"/>
  </w:num>
  <w:num w:numId="17" w16cid:durableId="1316103865">
    <w:abstractNumId w:val="25"/>
  </w:num>
  <w:num w:numId="18" w16cid:durableId="549071975">
    <w:abstractNumId w:val="9"/>
  </w:num>
  <w:num w:numId="19" w16cid:durableId="1194536107">
    <w:abstractNumId w:val="27"/>
  </w:num>
  <w:num w:numId="20" w16cid:durableId="2045130529">
    <w:abstractNumId w:val="16"/>
  </w:num>
  <w:num w:numId="21" w16cid:durableId="1823811176">
    <w:abstractNumId w:val="7"/>
  </w:num>
  <w:num w:numId="22" w16cid:durableId="1268580918">
    <w:abstractNumId w:val="5"/>
  </w:num>
  <w:num w:numId="23" w16cid:durableId="1429345940">
    <w:abstractNumId w:val="31"/>
  </w:num>
  <w:num w:numId="24" w16cid:durableId="1598711120">
    <w:abstractNumId w:val="38"/>
  </w:num>
  <w:num w:numId="25" w16cid:durableId="1799911199">
    <w:abstractNumId w:val="15"/>
  </w:num>
  <w:num w:numId="26" w16cid:durableId="1453551125">
    <w:abstractNumId w:val="42"/>
  </w:num>
  <w:num w:numId="27" w16cid:durableId="447743358">
    <w:abstractNumId w:val="33"/>
  </w:num>
  <w:num w:numId="28" w16cid:durableId="880478668">
    <w:abstractNumId w:val="4"/>
  </w:num>
  <w:num w:numId="29" w16cid:durableId="38632452">
    <w:abstractNumId w:val="1"/>
  </w:num>
  <w:num w:numId="30" w16cid:durableId="1408842668">
    <w:abstractNumId w:val="40"/>
  </w:num>
  <w:num w:numId="31" w16cid:durableId="2140956665">
    <w:abstractNumId w:val="45"/>
  </w:num>
  <w:num w:numId="32" w16cid:durableId="467864399">
    <w:abstractNumId w:val="39"/>
  </w:num>
  <w:num w:numId="33" w16cid:durableId="22445496">
    <w:abstractNumId w:val="19"/>
  </w:num>
  <w:num w:numId="34" w16cid:durableId="979730208">
    <w:abstractNumId w:val="17"/>
  </w:num>
  <w:num w:numId="35" w16cid:durableId="53815831">
    <w:abstractNumId w:val="32"/>
  </w:num>
  <w:num w:numId="36" w16cid:durableId="1698045186">
    <w:abstractNumId w:val="8"/>
  </w:num>
  <w:num w:numId="37" w16cid:durableId="966815547">
    <w:abstractNumId w:val="41"/>
  </w:num>
  <w:num w:numId="38" w16cid:durableId="541673706">
    <w:abstractNumId w:val="44"/>
  </w:num>
  <w:num w:numId="39" w16cid:durableId="111166858">
    <w:abstractNumId w:val="37"/>
  </w:num>
  <w:num w:numId="40" w16cid:durableId="382099851">
    <w:abstractNumId w:val="28"/>
  </w:num>
  <w:num w:numId="41" w16cid:durableId="210383820">
    <w:abstractNumId w:val="22"/>
  </w:num>
  <w:num w:numId="42" w16cid:durableId="510418193">
    <w:abstractNumId w:val="6"/>
  </w:num>
  <w:num w:numId="43" w16cid:durableId="804279907">
    <w:abstractNumId w:val="36"/>
  </w:num>
  <w:num w:numId="44" w16cid:durableId="1273516623">
    <w:abstractNumId w:val="30"/>
  </w:num>
  <w:num w:numId="45" w16cid:durableId="169685888">
    <w:abstractNumId w:val="2"/>
  </w:num>
  <w:num w:numId="46" w16cid:durableId="346837342">
    <w:abstractNumId w:val="21"/>
  </w:num>
  <w:num w:numId="47" w16cid:durableId="678391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16CBE"/>
    <w:rsid w:val="00045DF9"/>
    <w:rsid w:val="000A4A39"/>
    <w:rsid w:val="000B493F"/>
    <w:rsid w:val="000F596C"/>
    <w:rsid w:val="001004E0"/>
    <w:rsid w:val="001039FC"/>
    <w:rsid w:val="00140976"/>
    <w:rsid w:val="00152D27"/>
    <w:rsid w:val="001641FD"/>
    <w:rsid w:val="00174921"/>
    <w:rsid w:val="00184DE3"/>
    <w:rsid w:val="00186002"/>
    <w:rsid w:val="001A0DEF"/>
    <w:rsid w:val="001B2ECC"/>
    <w:rsid w:val="001C1428"/>
    <w:rsid w:val="001E2660"/>
    <w:rsid w:val="001F66E6"/>
    <w:rsid w:val="00223C74"/>
    <w:rsid w:val="00242D40"/>
    <w:rsid w:val="0028346C"/>
    <w:rsid w:val="002A2954"/>
    <w:rsid w:val="002B12DA"/>
    <w:rsid w:val="002C3FA5"/>
    <w:rsid w:val="002D3C91"/>
    <w:rsid w:val="002D3E8B"/>
    <w:rsid w:val="002F0797"/>
    <w:rsid w:val="002F64E2"/>
    <w:rsid w:val="00322C23"/>
    <w:rsid w:val="003263AD"/>
    <w:rsid w:val="0034588D"/>
    <w:rsid w:val="003467A6"/>
    <w:rsid w:val="00362D66"/>
    <w:rsid w:val="0036465A"/>
    <w:rsid w:val="00367D51"/>
    <w:rsid w:val="00391AD7"/>
    <w:rsid w:val="00397107"/>
    <w:rsid w:val="003B628E"/>
    <w:rsid w:val="003C3BC4"/>
    <w:rsid w:val="003E026C"/>
    <w:rsid w:val="003E27C0"/>
    <w:rsid w:val="00420042"/>
    <w:rsid w:val="004339C6"/>
    <w:rsid w:val="00442AB4"/>
    <w:rsid w:val="00453099"/>
    <w:rsid w:val="00454356"/>
    <w:rsid w:val="0046455F"/>
    <w:rsid w:val="00476FBA"/>
    <w:rsid w:val="00477238"/>
    <w:rsid w:val="004B00D4"/>
    <w:rsid w:val="004E67DA"/>
    <w:rsid w:val="004F3BC4"/>
    <w:rsid w:val="00536C94"/>
    <w:rsid w:val="0054279E"/>
    <w:rsid w:val="00545EDE"/>
    <w:rsid w:val="005469B9"/>
    <w:rsid w:val="00552EEE"/>
    <w:rsid w:val="00560491"/>
    <w:rsid w:val="00561E1E"/>
    <w:rsid w:val="00587851"/>
    <w:rsid w:val="0059719E"/>
    <w:rsid w:val="005B65D8"/>
    <w:rsid w:val="005D0D8B"/>
    <w:rsid w:val="005E0C6A"/>
    <w:rsid w:val="00604CC1"/>
    <w:rsid w:val="00607E26"/>
    <w:rsid w:val="00620B33"/>
    <w:rsid w:val="00627525"/>
    <w:rsid w:val="006431CA"/>
    <w:rsid w:val="006513A3"/>
    <w:rsid w:val="00662128"/>
    <w:rsid w:val="006823E8"/>
    <w:rsid w:val="006845CA"/>
    <w:rsid w:val="006A3A9C"/>
    <w:rsid w:val="006B1E52"/>
    <w:rsid w:val="006D322A"/>
    <w:rsid w:val="006D7EBE"/>
    <w:rsid w:val="006E5FFF"/>
    <w:rsid w:val="007017A4"/>
    <w:rsid w:val="00704058"/>
    <w:rsid w:val="007054D5"/>
    <w:rsid w:val="00711922"/>
    <w:rsid w:val="00780EC0"/>
    <w:rsid w:val="00784CFB"/>
    <w:rsid w:val="007A6D91"/>
    <w:rsid w:val="007A7BF2"/>
    <w:rsid w:val="007B1DDE"/>
    <w:rsid w:val="007C35DF"/>
    <w:rsid w:val="007E0B53"/>
    <w:rsid w:val="00820034"/>
    <w:rsid w:val="008355C5"/>
    <w:rsid w:val="008D51CE"/>
    <w:rsid w:val="008E21E0"/>
    <w:rsid w:val="008E7227"/>
    <w:rsid w:val="008F2531"/>
    <w:rsid w:val="00914F8B"/>
    <w:rsid w:val="0093355F"/>
    <w:rsid w:val="00936D46"/>
    <w:rsid w:val="00976406"/>
    <w:rsid w:val="009971A7"/>
    <w:rsid w:val="009A6C42"/>
    <w:rsid w:val="009B6E05"/>
    <w:rsid w:val="009C158E"/>
    <w:rsid w:val="009D454A"/>
    <w:rsid w:val="009E029C"/>
    <w:rsid w:val="009F501E"/>
    <w:rsid w:val="00A06980"/>
    <w:rsid w:val="00A13688"/>
    <w:rsid w:val="00A172BD"/>
    <w:rsid w:val="00A27D0C"/>
    <w:rsid w:val="00A3216D"/>
    <w:rsid w:val="00A33CAE"/>
    <w:rsid w:val="00A40BD8"/>
    <w:rsid w:val="00A41940"/>
    <w:rsid w:val="00AA23EC"/>
    <w:rsid w:val="00AB1277"/>
    <w:rsid w:val="00AC02F5"/>
    <w:rsid w:val="00AC2190"/>
    <w:rsid w:val="00AD59E1"/>
    <w:rsid w:val="00AE107A"/>
    <w:rsid w:val="00AF2CDF"/>
    <w:rsid w:val="00AF3347"/>
    <w:rsid w:val="00B20856"/>
    <w:rsid w:val="00B64515"/>
    <w:rsid w:val="00B6743B"/>
    <w:rsid w:val="00B85C38"/>
    <w:rsid w:val="00BA0917"/>
    <w:rsid w:val="00BB624E"/>
    <w:rsid w:val="00BC3848"/>
    <w:rsid w:val="00BC6D27"/>
    <w:rsid w:val="00BE3764"/>
    <w:rsid w:val="00C23CA6"/>
    <w:rsid w:val="00C33B69"/>
    <w:rsid w:val="00C33C33"/>
    <w:rsid w:val="00C358A9"/>
    <w:rsid w:val="00C473E5"/>
    <w:rsid w:val="00CB1615"/>
    <w:rsid w:val="00CD5808"/>
    <w:rsid w:val="00CD5BBE"/>
    <w:rsid w:val="00CE5381"/>
    <w:rsid w:val="00CF2B7E"/>
    <w:rsid w:val="00D03AA0"/>
    <w:rsid w:val="00D26F56"/>
    <w:rsid w:val="00D44CEA"/>
    <w:rsid w:val="00D71776"/>
    <w:rsid w:val="00D868B2"/>
    <w:rsid w:val="00D8779C"/>
    <w:rsid w:val="00DA09AB"/>
    <w:rsid w:val="00DF2801"/>
    <w:rsid w:val="00E06B51"/>
    <w:rsid w:val="00E356B9"/>
    <w:rsid w:val="00E47112"/>
    <w:rsid w:val="00E56E20"/>
    <w:rsid w:val="00E6173A"/>
    <w:rsid w:val="00E64CE7"/>
    <w:rsid w:val="00E82CD1"/>
    <w:rsid w:val="00E93D86"/>
    <w:rsid w:val="00E94563"/>
    <w:rsid w:val="00E95BFA"/>
    <w:rsid w:val="00ED4BB8"/>
    <w:rsid w:val="00EE10F2"/>
    <w:rsid w:val="00F03CAB"/>
    <w:rsid w:val="00F32BA8"/>
    <w:rsid w:val="00F4238A"/>
    <w:rsid w:val="00F436ED"/>
    <w:rsid w:val="00FA2FC7"/>
    <w:rsid w:val="00FC4A91"/>
    <w:rsid w:val="00FD0337"/>
    <w:rsid w:val="00FD0569"/>
    <w:rsid w:val="00FD05C0"/>
    <w:rsid w:val="00FD653D"/>
    <w:rsid w:val="00FE0091"/>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15</cp:revision>
  <dcterms:created xsi:type="dcterms:W3CDTF">2026-06-08T15:18:00Z</dcterms:created>
  <dcterms:modified xsi:type="dcterms:W3CDTF">2026-06-08T15:32:00Z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